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606A" w14:textId="77F48BA9" w:rsidR="00B0713F" w:rsidRDefault="00B955CA">
      <w:pPr>
        <w:pStyle w:val="BodyText"/>
        <w:ind w:left="0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95520" behindDoc="0" locked="0" layoutInCell="1" allowOverlap="1" wp14:anchorId="7D7E2B5F" wp14:editId="06FEDCDC">
            <wp:simplePos x="0" y="0"/>
            <wp:positionH relativeFrom="margin">
              <wp:posOffset>2796540</wp:posOffset>
            </wp:positionH>
            <wp:positionV relativeFrom="page">
              <wp:posOffset>58632</wp:posOffset>
            </wp:positionV>
            <wp:extent cx="1563370" cy="1115060"/>
            <wp:effectExtent l="0" t="0" r="0" b="8890"/>
            <wp:wrapNone/>
            <wp:docPr id="56665820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4AE">
        <w:rPr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2374C9A2" wp14:editId="7B9EC050">
                <wp:simplePos x="0" y="0"/>
                <wp:positionH relativeFrom="column">
                  <wp:posOffset>-254000</wp:posOffset>
                </wp:positionH>
                <wp:positionV relativeFrom="paragraph">
                  <wp:posOffset>-173567</wp:posOffset>
                </wp:positionV>
                <wp:extent cx="7823200" cy="1397000"/>
                <wp:effectExtent l="0" t="0" r="6350" b="0"/>
                <wp:wrapNone/>
                <wp:docPr id="58427439" name="Shape 33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0" cy="139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290955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290955"/>
                              </a:lnTo>
                              <a:lnTo>
                                <a:pt x="0" y="1290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7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A35D8" id="Shape 33892" o:spid="_x0000_s1026" style="position:absolute;margin-left:-20pt;margin-top:-13.65pt;width:616pt;height:110pt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772400,129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" path="m,l7772400,r,1290955l,1290955,,e" fillcolor="#f2f2f2 [3052]" stroked="f" strokeweight="0">
                <v:path arrowok="t" textboxrect="0,0,7772400,1290955"/>
              </v:shape>
            </w:pict>
          </mc:Fallback>
        </mc:AlternateContent>
      </w:r>
    </w:p>
    <w:p w14:paraId="541FA3B0" w14:textId="77777777" w:rsidR="00B0713F" w:rsidRDefault="00B0713F">
      <w:pPr>
        <w:pStyle w:val="BodyText"/>
        <w:ind w:left="0"/>
        <w:rPr>
          <w:rFonts w:ascii="Times New Roman"/>
          <w:sz w:val="20"/>
        </w:rPr>
      </w:pPr>
    </w:p>
    <w:p w14:paraId="5CD78767" w14:textId="77777777" w:rsidR="00B0713F" w:rsidRDefault="00B0713F">
      <w:pPr>
        <w:pStyle w:val="BodyText"/>
        <w:ind w:left="0"/>
        <w:rPr>
          <w:rFonts w:ascii="Times New Roman"/>
          <w:sz w:val="20"/>
        </w:rPr>
      </w:pPr>
    </w:p>
    <w:p w14:paraId="53726CE8" w14:textId="77777777" w:rsidR="00B0713F" w:rsidRDefault="00B0713F">
      <w:pPr>
        <w:pStyle w:val="BodyText"/>
        <w:ind w:left="0"/>
        <w:rPr>
          <w:rFonts w:ascii="Times New Roman"/>
          <w:sz w:val="20"/>
        </w:rPr>
      </w:pPr>
    </w:p>
    <w:p w14:paraId="67C8EF19" w14:textId="77777777" w:rsidR="00B0713F" w:rsidRDefault="00B0713F">
      <w:pPr>
        <w:pStyle w:val="BodyText"/>
        <w:ind w:left="0"/>
        <w:rPr>
          <w:rFonts w:ascii="Times New Roman"/>
          <w:sz w:val="20"/>
        </w:rPr>
      </w:pPr>
    </w:p>
    <w:p w14:paraId="228984B9" w14:textId="77777777" w:rsidR="00B0713F" w:rsidRDefault="00B0713F">
      <w:pPr>
        <w:pStyle w:val="BodyText"/>
        <w:ind w:left="0"/>
        <w:rPr>
          <w:rFonts w:ascii="Times New Roman"/>
          <w:sz w:val="20"/>
        </w:rPr>
      </w:pPr>
    </w:p>
    <w:p w14:paraId="10B5839A" w14:textId="77777777" w:rsidR="00B0713F" w:rsidRDefault="00B0713F">
      <w:pPr>
        <w:pStyle w:val="BodyText"/>
        <w:ind w:left="0"/>
        <w:rPr>
          <w:rFonts w:ascii="Times New Roman"/>
          <w:sz w:val="20"/>
        </w:rPr>
      </w:pPr>
    </w:p>
    <w:p w14:paraId="1E866EFC" w14:textId="77777777" w:rsidR="00B0713F" w:rsidRDefault="00B0713F">
      <w:pPr>
        <w:pStyle w:val="BodyText"/>
        <w:ind w:left="0"/>
        <w:rPr>
          <w:rFonts w:ascii="Times New Roman"/>
          <w:sz w:val="20"/>
        </w:rPr>
      </w:pPr>
    </w:p>
    <w:p w14:paraId="265C6A54" w14:textId="77777777" w:rsidR="00B0713F" w:rsidRDefault="00B0713F">
      <w:pPr>
        <w:pStyle w:val="BodyText"/>
        <w:ind w:left="0"/>
        <w:rPr>
          <w:rFonts w:ascii="Times New Roman"/>
          <w:sz w:val="20"/>
        </w:rPr>
      </w:pPr>
    </w:p>
    <w:p w14:paraId="4267D582" w14:textId="77777777" w:rsidR="00B0713F" w:rsidRPr="009409A8" w:rsidRDefault="00B0713F">
      <w:pPr>
        <w:pStyle w:val="BodyText"/>
        <w:ind w:left="0"/>
        <w:rPr>
          <w:rFonts w:ascii="Times New Roman"/>
          <w:sz w:val="14"/>
          <w:szCs w:val="16"/>
        </w:rPr>
      </w:pPr>
    </w:p>
    <w:p w14:paraId="785EC56A" w14:textId="77777777" w:rsidR="00B0713F" w:rsidRDefault="00B959A0"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5F4B228" wp14:editId="2557822A">
                <wp:extent cx="7132955" cy="1230287"/>
                <wp:effectExtent l="0" t="19050" r="10795" b="2730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2955" cy="1230287"/>
                          <a:chOff x="0" y="-225911"/>
                          <a:chExt cx="7132955" cy="1539579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6196" y="-225911"/>
                            <a:ext cx="7096759" cy="15395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6759" h="1610995">
                                <a:moveTo>
                                  <a:pt x="143357" y="0"/>
                                </a:moveTo>
                                <a:lnTo>
                                  <a:pt x="98046" y="7308"/>
                                </a:lnTo>
                                <a:lnTo>
                                  <a:pt x="58693" y="27660"/>
                                </a:lnTo>
                                <a:lnTo>
                                  <a:pt x="27660" y="58693"/>
                                </a:lnTo>
                                <a:lnTo>
                                  <a:pt x="7308" y="98046"/>
                                </a:lnTo>
                                <a:lnTo>
                                  <a:pt x="0" y="143357"/>
                                </a:lnTo>
                                <a:lnTo>
                                  <a:pt x="0" y="1467104"/>
                                </a:lnTo>
                                <a:lnTo>
                                  <a:pt x="7308" y="1512413"/>
                                </a:lnTo>
                                <a:lnTo>
                                  <a:pt x="27660" y="1551763"/>
                                </a:lnTo>
                                <a:lnTo>
                                  <a:pt x="58693" y="1582792"/>
                                </a:lnTo>
                                <a:lnTo>
                                  <a:pt x="98046" y="1603141"/>
                                </a:lnTo>
                                <a:lnTo>
                                  <a:pt x="143357" y="1610448"/>
                                </a:lnTo>
                                <a:lnTo>
                                  <a:pt x="6953135" y="1610448"/>
                                </a:lnTo>
                                <a:lnTo>
                                  <a:pt x="6998446" y="1603141"/>
                                </a:lnTo>
                                <a:lnTo>
                                  <a:pt x="7037799" y="1582792"/>
                                </a:lnTo>
                                <a:lnTo>
                                  <a:pt x="7068832" y="1551763"/>
                                </a:lnTo>
                                <a:lnTo>
                                  <a:pt x="7089184" y="1512413"/>
                                </a:lnTo>
                                <a:lnTo>
                                  <a:pt x="7096493" y="1467104"/>
                                </a:lnTo>
                                <a:lnTo>
                                  <a:pt x="7096493" y="143357"/>
                                </a:lnTo>
                                <a:lnTo>
                                  <a:pt x="7089184" y="98046"/>
                                </a:lnTo>
                                <a:lnTo>
                                  <a:pt x="7068832" y="58693"/>
                                </a:lnTo>
                                <a:lnTo>
                                  <a:pt x="7037799" y="27660"/>
                                </a:lnTo>
                                <a:lnTo>
                                  <a:pt x="6998446" y="7308"/>
                                </a:lnTo>
                                <a:lnTo>
                                  <a:pt x="6953135" y="0"/>
                                </a:lnTo>
                                <a:lnTo>
                                  <a:pt x="143357" y="0"/>
                                </a:lnTo>
                                <a:close/>
                              </a:path>
                            </a:pathLst>
                          </a:custGeom>
                          <a:ln w="35839">
                            <a:solidFill>
                              <a:srgbClr val="86868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1"/>
                            <a:ext cx="7132955" cy="131366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1545B7" w14:textId="3A8C446E" w:rsidR="005F4AF8" w:rsidRDefault="005F4AF8">
                              <w:pPr>
                                <w:spacing w:before="39"/>
                                <w:ind w:left="1" w:right="1"/>
                                <w:jc w:val="center"/>
                                <w:rPr>
                                  <w:b/>
                                  <w:color w:val="164F9B"/>
                                  <w:spacing w:val="-24"/>
                                  <w:sz w:val="64"/>
                                </w:rPr>
                              </w:pPr>
                              <w:r>
                                <w:rPr>
                                  <w:b/>
                                  <w:color w:val="164F9B"/>
                                  <w:spacing w:val="-24"/>
                                  <w:sz w:val="64"/>
                                </w:rPr>
                                <w:t>T</w:t>
                              </w:r>
                              <w:r w:rsidRPr="005F4AF8">
                                <w:rPr>
                                  <w:b/>
                                  <w:color w:val="164F9B"/>
                                  <w:spacing w:val="-24"/>
                                  <w:sz w:val="64"/>
                                </w:rPr>
                                <w:t xml:space="preserve">remelimumab-actl </w:t>
                              </w:r>
                            </w:p>
                            <w:p w14:paraId="145F0DE4" w14:textId="77E5AC70" w:rsidR="00B0713F" w:rsidRDefault="00B959A0">
                              <w:pPr>
                                <w:spacing w:before="39"/>
                                <w:ind w:left="1" w:right="1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4D4D4D"/>
                                  <w:spacing w:val="-2"/>
                                  <w:w w:val="85"/>
                                  <w:sz w:val="40"/>
                                </w:rPr>
                                <w:t>An</w:t>
                              </w:r>
                              <w:r>
                                <w:rPr>
                                  <w:color w:val="4D4D4D"/>
                                  <w:spacing w:val="-18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spacing w:val="-2"/>
                                  <w:w w:val="85"/>
                                  <w:sz w:val="40"/>
                                </w:rPr>
                                <w:t>HCP</w:t>
                              </w:r>
                              <w:r>
                                <w:rPr>
                                  <w:color w:val="4D4D4D"/>
                                  <w:spacing w:val="-17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spacing w:val="-2"/>
                                  <w:w w:val="85"/>
                                  <w:sz w:val="40"/>
                                </w:rPr>
                                <w:t>Tool</w:t>
                              </w:r>
                              <w:r>
                                <w:rPr>
                                  <w:color w:val="4D4D4D"/>
                                  <w:spacing w:val="-18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 w:rsidR="009409A8">
                                <w:rPr>
                                  <w:color w:val="4D4D4D"/>
                                  <w:spacing w:val="-2"/>
                                  <w:w w:val="85"/>
                                  <w:sz w:val="40"/>
                                </w:rPr>
                                <w:t>from</w:t>
                              </w:r>
                              <w:r>
                                <w:rPr>
                                  <w:color w:val="4D4D4D"/>
                                  <w:spacing w:val="-17"/>
                                  <w:w w:val="85"/>
                                  <w:sz w:val="40"/>
                                </w:rPr>
                                <w:t xml:space="preserve"> </w:t>
                              </w:r>
                              <w:r w:rsidR="009579B1">
                                <w:rPr>
                                  <w:color w:val="4D4D4D"/>
                                  <w:spacing w:val="-2"/>
                                  <w:w w:val="85"/>
                                  <w:sz w:val="40"/>
                                </w:rPr>
                                <w:t xml:space="preserve">AIM </w:t>
                              </w:r>
                              <w:r w:rsidR="00511AC0">
                                <w:rPr>
                                  <w:color w:val="4D4D4D"/>
                                  <w:spacing w:val="-2"/>
                                  <w:w w:val="85"/>
                                  <w:sz w:val="40"/>
                                </w:rPr>
                                <w:t>with</w:t>
                              </w:r>
                              <w:r w:rsidR="009579B1">
                                <w:rPr>
                                  <w:color w:val="4D4D4D"/>
                                  <w:spacing w:val="-2"/>
                                  <w:w w:val="85"/>
                                  <w:sz w:val="40"/>
                                </w:rPr>
                                <w:t xml:space="preserve"> Immunotherapy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4B228" id="Group 11" o:spid="_x0000_s1026" style="width:561.65pt;height:96.85pt;mso-position-horizontal-relative:char;mso-position-vertical-relative:line" coordorigin=",-2259" coordsize="71329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">
                <v:shape id="Graphic 12" o:spid="_x0000_s1027" style="position:absolute;left:361;top:-2259;width:70968;height:15395;visibility:visible;mso-wrap-style:square;v-text-anchor:top" coordsize="7096759,161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" path="m143357,l98046,7308,58693,27660,27660,58693,7308,98046,,143357,,1467104r7308,45309l27660,1551763r31033,31029l98046,1603141r45311,7307l6953135,1610448r45311,-7307l7037799,1582792r31033,-31029l7089184,1512413r7309,-45309l7096493,143357r-7309,-45311l7068832,58693,7037799,27660,6998446,7308,6953135,,143357,xe" filled="f" strokecolor="#868686" strokeweight=".995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width:71329;height:1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11545B7" w14:textId="3A8C446E" w:rsidR="005F4AF8" w:rsidRDefault="005F4AF8">
                        <w:pPr>
                          <w:spacing w:before="39"/>
                          <w:ind w:left="1" w:right="1"/>
                          <w:jc w:val="center"/>
                          <w:rPr>
                            <w:b/>
                            <w:color w:val="164F9B"/>
                            <w:spacing w:val="-24"/>
                            <w:sz w:val="64"/>
                          </w:rPr>
                        </w:pPr>
                        <w:r>
                          <w:rPr>
                            <w:b/>
                            <w:color w:val="164F9B"/>
                            <w:spacing w:val="-24"/>
                            <w:sz w:val="64"/>
                          </w:rPr>
                          <w:t>T</w:t>
                        </w:r>
                        <w:r w:rsidRPr="005F4AF8">
                          <w:rPr>
                            <w:b/>
                            <w:color w:val="164F9B"/>
                            <w:spacing w:val="-24"/>
                            <w:sz w:val="64"/>
                          </w:rPr>
                          <w:t xml:space="preserve">remelimumab-actl </w:t>
                        </w:r>
                      </w:p>
                      <w:p w14:paraId="145F0DE4" w14:textId="77E5AC70" w:rsidR="00B0713F" w:rsidRDefault="00B959A0">
                        <w:pPr>
                          <w:spacing w:before="39"/>
                          <w:ind w:left="1" w:right="1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color w:val="4D4D4D"/>
                            <w:spacing w:val="-2"/>
                            <w:w w:val="85"/>
                            <w:sz w:val="40"/>
                          </w:rPr>
                          <w:t>An</w:t>
                        </w:r>
                        <w:r>
                          <w:rPr>
                            <w:color w:val="4D4D4D"/>
                            <w:spacing w:val="-18"/>
                            <w:w w:val="8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4D4D4D"/>
                            <w:spacing w:val="-2"/>
                            <w:w w:val="85"/>
                            <w:sz w:val="40"/>
                          </w:rPr>
                          <w:t>HCP</w:t>
                        </w:r>
                        <w:r>
                          <w:rPr>
                            <w:color w:val="4D4D4D"/>
                            <w:spacing w:val="-17"/>
                            <w:w w:val="85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4D4D4D"/>
                            <w:spacing w:val="-2"/>
                            <w:w w:val="85"/>
                            <w:sz w:val="40"/>
                          </w:rPr>
                          <w:t>Tool</w:t>
                        </w:r>
                        <w:r>
                          <w:rPr>
                            <w:color w:val="4D4D4D"/>
                            <w:spacing w:val="-18"/>
                            <w:w w:val="85"/>
                            <w:sz w:val="40"/>
                          </w:rPr>
                          <w:t xml:space="preserve"> </w:t>
                        </w:r>
                        <w:r w:rsidR="009409A8">
                          <w:rPr>
                            <w:color w:val="4D4D4D"/>
                            <w:spacing w:val="-2"/>
                            <w:w w:val="85"/>
                            <w:sz w:val="40"/>
                          </w:rPr>
                          <w:t>from</w:t>
                        </w:r>
                        <w:r>
                          <w:rPr>
                            <w:color w:val="4D4D4D"/>
                            <w:spacing w:val="-17"/>
                            <w:w w:val="85"/>
                            <w:sz w:val="40"/>
                          </w:rPr>
                          <w:t xml:space="preserve"> </w:t>
                        </w:r>
                        <w:r w:rsidR="009579B1">
                          <w:rPr>
                            <w:color w:val="4D4D4D"/>
                            <w:spacing w:val="-2"/>
                            <w:w w:val="85"/>
                            <w:sz w:val="40"/>
                          </w:rPr>
                          <w:t xml:space="preserve">AIM </w:t>
                        </w:r>
                        <w:r w:rsidR="00511AC0">
                          <w:rPr>
                            <w:color w:val="4D4D4D"/>
                            <w:spacing w:val="-2"/>
                            <w:w w:val="85"/>
                            <w:sz w:val="40"/>
                          </w:rPr>
                          <w:t>with</w:t>
                        </w:r>
                        <w:r w:rsidR="009579B1">
                          <w:rPr>
                            <w:color w:val="4D4D4D"/>
                            <w:spacing w:val="-2"/>
                            <w:w w:val="85"/>
                            <w:sz w:val="40"/>
                          </w:rPr>
                          <w:t xml:space="preserve"> Immunotherapy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C8714F" w14:textId="77777777" w:rsidR="00B0713F" w:rsidRDefault="00B0713F">
      <w:pPr>
        <w:pStyle w:val="BodyText"/>
        <w:spacing w:before="90"/>
        <w:ind w:left="0"/>
        <w:rPr>
          <w:rFonts w:ascii="Times New Roman"/>
        </w:rPr>
      </w:pPr>
    </w:p>
    <w:p w14:paraId="06261736" w14:textId="2D56183C" w:rsidR="00FE2DFB" w:rsidRPr="00040099" w:rsidRDefault="00FE2DFB" w:rsidP="001A036E">
      <w:pPr>
        <w:pStyle w:val="BodyText"/>
        <w:spacing w:line="213" w:lineRule="auto"/>
        <w:ind w:right="709"/>
        <w:rPr>
          <w:color w:val="262626" w:themeColor="text1" w:themeTint="D9"/>
        </w:rPr>
      </w:pPr>
      <w:r w:rsidRPr="00040099">
        <w:rPr>
          <w:color w:val="262626" w:themeColor="text1" w:themeTint="D9"/>
        </w:rPr>
        <w:t xml:space="preserve">Tremelimumab-actl </w:t>
      </w:r>
      <w:r w:rsidR="006B5819" w:rsidRPr="00040099">
        <w:rPr>
          <w:color w:val="262626" w:themeColor="text1" w:themeTint="D9"/>
        </w:rPr>
        <w:t>(</w:t>
      </w:r>
      <w:r w:rsidRPr="00040099">
        <w:rPr>
          <w:color w:val="262626" w:themeColor="text1" w:themeTint="D9"/>
        </w:rPr>
        <w:t>Imjudo</w:t>
      </w:r>
      <w:r w:rsidR="006B5819" w:rsidRPr="00040099">
        <w:rPr>
          <w:color w:val="262626" w:themeColor="text1" w:themeTint="D9"/>
        </w:rPr>
        <w:t xml:space="preserve">®) </w:t>
      </w:r>
      <w:r w:rsidRPr="00040099">
        <w:rPr>
          <w:color w:val="262626" w:themeColor="text1" w:themeTint="D9"/>
        </w:rPr>
        <w:t>is an antibody that binds to cytotoxic T-lymphocyte-associated antigen 4</w:t>
      </w:r>
      <w:r w:rsidR="001F018A" w:rsidRPr="00040099">
        <w:rPr>
          <w:color w:val="262626" w:themeColor="text1" w:themeTint="D9"/>
        </w:rPr>
        <w:t xml:space="preserve"> (CTLA-4)</w:t>
      </w:r>
      <w:r w:rsidRPr="00040099">
        <w:rPr>
          <w:color w:val="262626" w:themeColor="text1" w:themeTint="D9"/>
        </w:rPr>
        <w:t xml:space="preserve">. Through this directed binding, it blocks the interaction between the immune cell and the cancer cell. Since the interaction </w:t>
      </w:r>
      <w:proofErr w:type="gramStart"/>
      <w:r w:rsidRPr="00040099">
        <w:rPr>
          <w:color w:val="262626" w:themeColor="text1" w:themeTint="D9"/>
        </w:rPr>
        <w:t>is designed</w:t>
      </w:r>
      <w:proofErr w:type="gramEnd"/>
      <w:r w:rsidRPr="00040099">
        <w:rPr>
          <w:color w:val="262626" w:themeColor="text1" w:themeTint="D9"/>
        </w:rPr>
        <w:t xml:space="preserve"> to dampen the immune response, tremelimumab-actl reactivates the immune system </w:t>
      </w:r>
      <w:r w:rsidR="00920329">
        <w:rPr>
          <w:color w:val="262626" w:themeColor="text1" w:themeTint="D9"/>
        </w:rPr>
        <w:t xml:space="preserve">to target </w:t>
      </w:r>
      <w:r w:rsidRPr="00040099">
        <w:rPr>
          <w:color w:val="262626" w:themeColor="text1" w:themeTint="D9"/>
        </w:rPr>
        <w:t xml:space="preserve">the cancer. </w:t>
      </w:r>
    </w:p>
    <w:p w14:paraId="215609E6" w14:textId="77777777" w:rsidR="00FE2DFB" w:rsidRPr="00040099" w:rsidRDefault="00FE2DFB" w:rsidP="001A036E">
      <w:pPr>
        <w:pStyle w:val="BodyText"/>
        <w:spacing w:line="213" w:lineRule="auto"/>
        <w:ind w:right="709"/>
        <w:rPr>
          <w:color w:val="262626" w:themeColor="text1" w:themeTint="D9"/>
        </w:rPr>
      </w:pPr>
    </w:p>
    <w:p w14:paraId="2D395EA2" w14:textId="7B5B5103" w:rsidR="001A036E" w:rsidRPr="00040099" w:rsidRDefault="00FE2DFB" w:rsidP="00306CD1">
      <w:pPr>
        <w:pStyle w:val="BodyText"/>
        <w:spacing w:line="213" w:lineRule="auto"/>
        <w:ind w:right="709"/>
        <w:jc w:val="both"/>
        <w:rPr>
          <w:color w:val="262626" w:themeColor="text1" w:themeTint="D9"/>
        </w:rPr>
      </w:pPr>
      <w:r w:rsidRPr="00040099">
        <w:rPr>
          <w:color w:val="262626" w:themeColor="text1" w:themeTint="D9"/>
        </w:rPr>
        <w:t xml:space="preserve">The drug has </w:t>
      </w:r>
      <w:proofErr w:type="gramStart"/>
      <w:r w:rsidRPr="00040099">
        <w:rPr>
          <w:color w:val="262626" w:themeColor="text1" w:themeTint="D9"/>
        </w:rPr>
        <w:t>several</w:t>
      </w:r>
      <w:proofErr w:type="gramEnd"/>
      <w:r w:rsidRPr="00040099">
        <w:rPr>
          <w:color w:val="262626" w:themeColor="text1" w:themeTint="D9"/>
        </w:rPr>
        <w:t xml:space="preserve"> indications. Tremelimumab-actl</w:t>
      </w:r>
      <w:r w:rsidR="001A036E" w:rsidRPr="00040099">
        <w:rPr>
          <w:color w:val="262626" w:themeColor="text1" w:themeTint="D9"/>
        </w:rPr>
        <w:t xml:space="preserve"> </w:t>
      </w:r>
      <w:proofErr w:type="gramStart"/>
      <w:r w:rsidR="001A036E" w:rsidRPr="00040099">
        <w:rPr>
          <w:color w:val="262626" w:themeColor="text1" w:themeTint="D9"/>
        </w:rPr>
        <w:t>is indicated</w:t>
      </w:r>
      <w:proofErr w:type="gramEnd"/>
      <w:r w:rsidR="001A036E" w:rsidRPr="00040099">
        <w:rPr>
          <w:color w:val="262626" w:themeColor="text1" w:themeTint="D9"/>
        </w:rPr>
        <w:t xml:space="preserve"> for the treatment of adult patients with </w:t>
      </w:r>
      <w:r w:rsidRPr="00040099">
        <w:rPr>
          <w:color w:val="262626" w:themeColor="text1" w:themeTint="D9"/>
        </w:rPr>
        <w:t xml:space="preserve">unresectable </w:t>
      </w:r>
      <w:r w:rsidRPr="00040099">
        <w:rPr>
          <w:b/>
          <w:bCs/>
          <w:color w:val="262626" w:themeColor="text1" w:themeTint="D9"/>
        </w:rPr>
        <w:t>hepatocellular carcinoma</w:t>
      </w:r>
      <w:r w:rsidRPr="00040099">
        <w:rPr>
          <w:color w:val="262626" w:themeColor="text1" w:themeTint="D9"/>
        </w:rPr>
        <w:t xml:space="preserve"> in combination with durvalumab. It </w:t>
      </w:r>
      <w:proofErr w:type="gramStart"/>
      <w:r w:rsidRPr="00040099">
        <w:rPr>
          <w:color w:val="262626" w:themeColor="text1" w:themeTint="D9"/>
        </w:rPr>
        <w:t>is also indicated</w:t>
      </w:r>
      <w:proofErr w:type="gramEnd"/>
      <w:r w:rsidRPr="00040099">
        <w:rPr>
          <w:color w:val="262626" w:themeColor="text1" w:themeTint="D9"/>
        </w:rPr>
        <w:t xml:space="preserve"> for the treatment of adult patients with metastatic </w:t>
      </w:r>
      <w:r w:rsidRPr="00040099">
        <w:rPr>
          <w:b/>
          <w:bCs/>
          <w:color w:val="262626" w:themeColor="text1" w:themeTint="D9"/>
        </w:rPr>
        <w:t>non-small cell lung cancer</w:t>
      </w:r>
      <w:r w:rsidRPr="00040099">
        <w:rPr>
          <w:color w:val="262626" w:themeColor="text1" w:themeTint="D9"/>
        </w:rPr>
        <w:t xml:space="preserve"> (with no sensitizing epidermal growth factor receptor mutation or anaplastic lymphoma kinase genomic tumor aberrations</w:t>
      </w:r>
      <w:r w:rsidR="000D2DC6">
        <w:rPr>
          <w:color w:val="262626" w:themeColor="text1" w:themeTint="D9"/>
        </w:rPr>
        <w:t xml:space="preserve"> – </w:t>
      </w:r>
      <w:r w:rsidR="000D2DC6">
        <w:rPr>
          <w:i/>
          <w:iCs/>
          <w:color w:val="262626" w:themeColor="text1" w:themeTint="D9"/>
        </w:rPr>
        <w:t>EGFR/ALK</w:t>
      </w:r>
      <w:r w:rsidR="000D2DC6">
        <w:rPr>
          <w:color w:val="262626" w:themeColor="text1" w:themeTint="D9"/>
        </w:rPr>
        <w:t xml:space="preserve"> wild type</w:t>
      </w:r>
      <w:r w:rsidRPr="00040099">
        <w:rPr>
          <w:color w:val="262626" w:themeColor="text1" w:themeTint="D9"/>
        </w:rPr>
        <w:t xml:space="preserve">) in combination with durvalumab and platinum-based chemotherapy. </w:t>
      </w:r>
    </w:p>
    <w:p w14:paraId="78F94DC6" w14:textId="77777777" w:rsidR="005025FF" w:rsidRDefault="005025FF" w:rsidP="00E42193">
      <w:pPr>
        <w:pStyle w:val="BodyText"/>
        <w:spacing w:line="213" w:lineRule="auto"/>
        <w:ind w:right="709"/>
        <w:rPr>
          <w:color w:val="231F20"/>
        </w:rPr>
      </w:pPr>
    </w:p>
    <w:p w14:paraId="671272B3" w14:textId="485EE338" w:rsidR="005025FF" w:rsidRDefault="005025FF" w:rsidP="005025FF">
      <w:pPr>
        <w:pStyle w:val="Heading3"/>
        <w:rPr>
          <w:color w:val="164F9B"/>
        </w:rPr>
      </w:pPr>
      <w:bookmarkStart w:id="0" w:name="_Hlk181692205"/>
      <w:r>
        <w:rPr>
          <w:color w:val="164F9B"/>
        </w:rPr>
        <w:t xml:space="preserve">Clinical trial results </w:t>
      </w:r>
      <w:r w:rsidR="00306CD1">
        <w:rPr>
          <w:color w:val="164F9B"/>
        </w:rPr>
        <w:t>with</w:t>
      </w:r>
      <w:r w:rsidR="00ED3CCC">
        <w:rPr>
          <w:color w:val="164F9B"/>
        </w:rPr>
        <w:t xml:space="preserve"> </w:t>
      </w:r>
      <w:r w:rsidR="00FE2DFB">
        <w:rPr>
          <w:color w:val="164F9B"/>
        </w:rPr>
        <w:t>tremelimumab-actl</w:t>
      </w:r>
      <w:r w:rsidR="00ED3CCC">
        <w:rPr>
          <w:color w:val="164F9B"/>
          <w:spacing w:val="15"/>
        </w:rPr>
        <w:t xml:space="preserve"> </w:t>
      </w:r>
    </w:p>
    <w:p w14:paraId="49C724CE" w14:textId="77777777" w:rsidR="005025FF" w:rsidRPr="00894BFE" w:rsidRDefault="005025FF" w:rsidP="005025FF">
      <w:pPr>
        <w:pStyle w:val="Heading3"/>
        <w:rPr>
          <w:color w:val="164F9B"/>
          <w:sz w:val="8"/>
          <w:szCs w:val="8"/>
        </w:rPr>
      </w:pPr>
    </w:p>
    <w:bookmarkEnd w:id="0"/>
    <w:p w14:paraId="2A5AA6FC" w14:textId="0FA43872" w:rsidR="00FE2DFB" w:rsidRPr="00040099" w:rsidRDefault="005025FF" w:rsidP="00306CD1">
      <w:pPr>
        <w:pStyle w:val="BodyText"/>
        <w:spacing w:line="213" w:lineRule="auto"/>
        <w:ind w:right="709"/>
        <w:rPr>
          <w:color w:val="262626" w:themeColor="text1" w:themeTint="D9"/>
        </w:rPr>
      </w:pPr>
      <w:r w:rsidRPr="00040099">
        <w:rPr>
          <w:color w:val="262626" w:themeColor="text1" w:themeTint="D9"/>
        </w:rPr>
        <w:t xml:space="preserve">In </w:t>
      </w:r>
      <w:r w:rsidR="00306CD1" w:rsidRPr="00040099">
        <w:rPr>
          <w:color w:val="262626" w:themeColor="text1" w:themeTint="D9"/>
        </w:rPr>
        <w:t xml:space="preserve">the HIMALAYA study (NCT03298451), which was a randomized (1:1:1 for tremelimumab-actl with </w:t>
      </w:r>
      <w:proofErr w:type="gramStart"/>
      <w:r w:rsidR="00306CD1" w:rsidRPr="00040099">
        <w:rPr>
          <w:color w:val="262626" w:themeColor="text1" w:themeTint="D9"/>
        </w:rPr>
        <w:t>durvalumab:durvalumab</w:t>
      </w:r>
      <w:proofErr w:type="gramEnd"/>
      <w:r w:rsidR="00306CD1" w:rsidRPr="00040099">
        <w:rPr>
          <w:color w:val="262626" w:themeColor="text1" w:themeTint="D9"/>
        </w:rPr>
        <w:t>:sorafenib), open-label, multicenter study in patients with unresectable hepatocellular carcinoma who had not received prior systemic treatment:</w:t>
      </w:r>
    </w:p>
    <w:p w14:paraId="30AD5D55" w14:textId="5FF165DB" w:rsidR="00306CD1" w:rsidRPr="00040099" w:rsidRDefault="00306CD1" w:rsidP="00AA7282">
      <w:pPr>
        <w:pStyle w:val="ListParagraph"/>
        <w:numPr>
          <w:ilvl w:val="0"/>
          <w:numId w:val="6"/>
        </w:numPr>
        <w:tabs>
          <w:tab w:val="left" w:pos="770"/>
        </w:tabs>
        <w:spacing w:before="0" w:line="211" w:lineRule="auto"/>
        <w:ind w:right="736"/>
        <w:rPr>
          <w:color w:val="262626" w:themeColor="text1" w:themeTint="D9"/>
        </w:rPr>
      </w:pPr>
      <w:r w:rsidRPr="00040099">
        <w:rPr>
          <w:color w:val="262626" w:themeColor="text1" w:themeTint="D9"/>
        </w:rPr>
        <w:t>The median overall survival for tremelimumab-actl combined with durvalumab was 16.4 months versus 13.8 months for sorafenib.</w:t>
      </w:r>
    </w:p>
    <w:p w14:paraId="32A18692" w14:textId="15DCC284" w:rsidR="00306CD1" w:rsidRPr="00040099" w:rsidRDefault="00C33D66" w:rsidP="00AA7282">
      <w:pPr>
        <w:pStyle w:val="ListParagraph"/>
        <w:numPr>
          <w:ilvl w:val="0"/>
          <w:numId w:val="6"/>
        </w:numPr>
        <w:tabs>
          <w:tab w:val="left" w:pos="770"/>
        </w:tabs>
        <w:spacing w:before="0" w:line="211" w:lineRule="auto"/>
        <w:ind w:right="736"/>
        <w:rPr>
          <w:color w:val="262626" w:themeColor="text1" w:themeTint="D9"/>
        </w:rPr>
      </w:pPr>
      <w:r w:rsidRPr="00040099">
        <w:rPr>
          <w:color w:val="262626" w:themeColor="text1" w:themeTint="D9"/>
        </w:rPr>
        <w:t xml:space="preserve">The median progression-free survival </w:t>
      </w:r>
      <w:r w:rsidR="00306CD1" w:rsidRPr="00040099">
        <w:rPr>
          <w:color w:val="262626" w:themeColor="text1" w:themeTint="D9"/>
        </w:rPr>
        <w:t>for tremelimumab-actl combined with durvalumab was 3.8 months versus 4.1 months for sorafenib.</w:t>
      </w:r>
    </w:p>
    <w:p w14:paraId="221C9CB8" w14:textId="748BA1CD" w:rsidR="00FE2DFB" w:rsidRPr="00040099" w:rsidRDefault="00306CD1" w:rsidP="00AA7282">
      <w:pPr>
        <w:pStyle w:val="ListParagraph"/>
        <w:numPr>
          <w:ilvl w:val="0"/>
          <w:numId w:val="6"/>
        </w:numPr>
        <w:tabs>
          <w:tab w:val="left" w:pos="770"/>
        </w:tabs>
        <w:spacing w:before="0" w:line="211" w:lineRule="auto"/>
        <w:ind w:right="736"/>
        <w:rPr>
          <w:color w:val="262626" w:themeColor="text1" w:themeTint="D9"/>
        </w:rPr>
      </w:pPr>
      <w:r w:rsidRPr="00040099">
        <w:rPr>
          <w:color w:val="262626" w:themeColor="text1" w:themeTint="D9"/>
        </w:rPr>
        <w:t xml:space="preserve">Complete response </w:t>
      </w:r>
      <w:proofErr w:type="gramStart"/>
      <w:r w:rsidRPr="00040099">
        <w:rPr>
          <w:color w:val="262626" w:themeColor="text1" w:themeTint="D9"/>
        </w:rPr>
        <w:t>was achieved</w:t>
      </w:r>
      <w:proofErr w:type="gramEnd"/>
      <w:r w:rsidRPr="00040099">
        <w:rPr>
          <w:color w:val="262626" w:themeColor="text1" w:themeTint="D9"/>
        </w:rPr>
        <w:t xml:space="preserve"> in 3.1% of patients treated with the combination versus 0% for sorafenib.</w:t>
      </w:r>
    </w:p>
    <w:p w14:paraId="2D8C42F5" w14:textId="5BA162B5" w:rsidR="00306CD1" w:rsidRPr="00040099" w:rsidRDefault="00306CD1" w:rsidP="00AA7282">
      <w:pPr>
        <w:pStyle w:val="ListParagraph"/>
        <w:numPr>
          <w:ilvl w:val="0"/>
          <w:numId w:val="6"/>
        </w:numPr>
        <w:tabs>
          <w:tab w:val="left" w:pos="770"/>
        </w:tabs>
        <w:spacing w:before="0" w:line="211" w:lineRule="auto"/>
        <w:ind w:right="736"/>
        <w:rPr>
          <w:color w:val="262626" w:themeColor="text1" w:themeTint="D9"/>
        </w:rPr>
      </w:pPr>
      <w:r w:rsidRPr="00040099">
        <w:rPr>
          <w:color w:val="262626" w:themeColor="text1" w:themeTint="D9"/>
        </w:rPr>
        <w:t xml:space="preserve">Partial response </w:t>
      </w:r>
      <w:proofErr w:type="gramStart"/>
      <w:r w:rsidRPr="00040099">
        <w:rPr>
          <w:color w:val="262626" w:themeColor="text1" w:themeTint="D9"/>
        </w:rPr>
        <w:t>was achieved</w:t>
      </w:r>
      <w:proofErr w:type="gramEnd"/>
      <w:r w:rsidRPr="00040099">
        <w:rPr>
          <w:color w:val="262626" w:themeColor="text1" w:themeTint="D9"/>
        </w:rPr>
        <w:t xml:space="preserve"> in 17.0% of patients treated with the combination versus 5.1% for sorafenib.</w:t>
      </w:r>
    </w:p>
    <w:p w14:paraId="38A1D54D" w14:textId="77777777" w:rsidR="002E7F07" w:rsidRPr="00040099" w:rsidRDefault="002E7F07" w:rsidP="002E7F07">
      <w:pPr>
        <w:tabs>
          <w:tab w:val="left" w:pos="770"/>
        </w:tabs>
        <w:spacing w:before="76" w:line="211" w:lineRule="auto"/>
        <w:ind w:left="590" w:right="736"/>
        <w:rPr>
          <w:color w:val="262626" w:themeColor="text1" w:themeTint="D9"/>
          <w:sz w:val="16"/>
          <w:szCs w:val="16"/>
        </w:rPr>
      </w:pPr>
    </w:p>
    <w:p w14:paraId="068A0C5B" w14:textId="683B4EF3" w:rsidR="002E7F07" w:rsidRPr="00040099" w:rsidRDefault="002E7F07" w:rsidP="002E7F07">
      <w:pPr>
        <w:tabs>
          <w:tab w:val="left" w:pos="770"/>
        </w:tabs>
        <w:spacing w:before="76" w:line="211" w:lineRule="auto"/>
        <w:ind w:left="590" w:right="736"/>
        <w:rPr>
          <w:color w:val="262626" w:themeColor="text1" w:themeTint="D9"/>
        </w:rPr>
      </w:pPr>
      <w:r w:rsidRPr="00040099">
        <w:rPr>
          <w:color w:val="262626" w:themeColor="text1" w:themeTint="D9"/>
        </w:rPr>
        <w:t>In the POSEIDON study (NCT03164616), a randomized, multicenter, active-controlled, open-label trial for patients with NSCLC</w:t>
      </w:r>
      <w:r w:rsidR="00E27E5E" w:rsidRPr="00040099">
        <w:rPr>
          <w:color w:val="262626" w:themeColor="text1" w:themeTint="D9"/>
        </w:rPr>
        <w:t xml:space="preserve"> and </w:t>
      </w:r>
      <w:r w:rsidR="000D2DC6">
        <w:rPr>
          <w:color w:val="262626" w:themeColor="text1" w:themeTint="D9"/>
        </w:rPr>
        <w:t>wild-type</w:t>
      </w:r>
      <w:r w:rsidR="00E27E5E" w:rsidRPr="00040099">
        <w:rPr>
          <w:color w:val="262626" w:themeColor="text1" w:themeTint="D9"/>
        </w:rPr>
        <w:t xml:space="preserve"> </w:t>
      </w:r>
      <w:r w:rsidR="00E27E5E" w:rsidRPr="000D2DC6">
        <w:rPr>
          <w:i/>
          <w:iCs/>
          <w:color w:val="262626" w:themeColor="text1" w:themeTint="D9"/>
        </w:rPr>
        <w:t>ALK/EGFR</w:t>
      </w:r>
      <w:r w:rsidR="00E27E5E" w:rsidRPr="00040099">
        <w:rPr>
          <w:color w:val="262626" w:themeColor="text1" w:themeTint="D9"/>
        </w:rPr>
        <w:t xml:space="preserve"> and without previous therapy:</w:t>
      </w:r>
    </w:p>
    <w:p w14:paraId="32C86090" w14:textId="7EC0E9A3" w:rsidR="00E27E5E" w:rsidRPr="00040099" w:rsidRDefault="00E27E5E" w:rsidP="00AA7282">
      <w:pPr>
        <w:pStyle w:val="ListParagraph"/>
        <w:numPr>
          <w:ilvl w:val="0"/>
          <w:numId w:val="6"/>
        </w:numPr>
        <w:tabs>
          <w:tab w:val="left" w:pos="770"/>
        </w:tabs>
        <w:spacing w:before="0" w:line="211" w:lineRule="auto"/>
        <w:ind w:right="736"/>
        <w:rPr>
          <w:color w:val="262626" w:themeColor="text1" w:themeTint="D9"/>
        </w:rPr>
      </w:pPr>
      <w:r w:rsidRPr="00040099">
        <w:rPr>
          <w:color w:val="262626" w:themeColor="text1" w:themeTint="D9"/>
        </w:rPr>
        <w:t>The median overall survival for tremelimumab-actl combined with durvalumab was 14.0 months versus 11.7 months for platinum-based chemotherapy (depending upon the type of NSCLC).</w:t>
      </w:r>
    </w:p>
    <w:p w14:paraId="4CA4B889" w14:textId="197BA7A8" w:rsidR="00E27E5E" w:rsidRPr="00040099" w:rsidRDefault="00E27E5E" w:rsidP="00AA7282">
      <w:pPr>
        <w:pStyle w:val="ListParagraph"/>
        <w:numPr>
          <w:ilvl w:val="0"/>
          <w:numId w:val="6"/>
        </w:numPr>
        <w:tabs>
          <w:tab w:val="left" w:pos="770"/>
        </w:tabs>
        <w:spacing w:before="0" w:line="211" w:lineRule="auto"/>
        <w:ind w:right="736"/>
        <w:rPr>
          <w:color w:val="262626" w:themeColor="text1" w:themeTint="D9"/>
        </w:rPr>
      </w:pPr>
      <w:r w:rsidRPr="00040099">
        <w:rPr>
          <w:color w:val="262626" w:themeColor="text1" w:themeTint="D9"/>
        </w:rPr>
        <w:t>The median progression-free survival for tremelimumab-actl combined with durvalumab was 6.2 months versus 4.8 months for platinum-based chemotherapy.</w:t>
      </w:r>
    </w:p>
    <w:p w14:paraId="0BF55817" w14:textId="1AD60B45" w:rsidR="00FE2DFB" w:rsidRDefault="00E27E5E" w:rsidP="00AA7282">
      <w:pPr>
        <w:pStyle w:val="ListParagraph"/>
        <w:numPr>
          <w:ilvl w:val="0"/>
          <w:numId w:val="6"/>
        </w:numPr>
        <w:tabs>
          <w:tab w:val="left" w:pos="770"/>
        </w:tabs>
        <w:spacing w:before="0" w:line="211" w:lineRule="auto"/>
        <w:ind w:right="736"/>
        <w:rPr>
          <w:color w:val="262626" w:themeColor="text1" w:themeTint="D9"/>
        </w:rPr>
      </w:pPr>
      <w:r w:rsidRPr="00040099">
        <w:rPr>
          <w:color w:val="262626" w:themeColor="text1" w:themeTint="D9"/>
        </w:rPr>
        <w:t>The overall response rate was 39% among patients treated with tremelimumab-actl combined with durvalumab versus 24% of patients treated with platinum-based chemotherapy.</w:t>
      </w:r>
    </w:p>
    <w:p w14:paraId="69332052" w14:textId="75FDC9D4" w:rsidR="00040099" w:rsidRPr="00040099" w:rsidRDefault="00040099" w:rsidP="00AA7282">
      <w:pPr>
        <w:pStyle w:val="ListParagraph"/>
        <w:numPr>
          <w:ilvl w:val="0"/>
          <w:numId w:val="6"/>
        </w:numPr>
        <w:tabs>
          <w:tab w:val="left" w:pos="770"/>
        </w:tabs>
        <w:spacing w:before="0" w:line="211" w:lineRule="auto"/>
        <w:ind w:right="736"/>
        <w:rPr>
          <w:color w:val="262626" w:themeColor="text1" w:themeTint="D9"/>
        </w:rPr>
      </w:pPr>
      <w:r>
        <w:rPr>
          <w:color w:val="262626" w:themeColor="text1" w:themeTint="D9"/>
        </w:rPr>
        <w:t>Follow up studies after 5 years showed that overall survival benefit is greater among those with higher tumor mutation burden in their cancer.</w:t>
      </w:r>
    </w:p>
    <w:p w14:paraId="40A9605C" w14:textId="77777777" w:rsidR="00732BD7" w:rsidRPr="00732BD7" w:rsidRDefault="00732BD7" w:rsidP="00732BD7">
      <w:pPr>
        <w:tabs>
          <w:tab w:val="left" w:pos="770"/>
        </w:tabs>
        <w:spacing w:before="76" w:line="211" w:lineRule="auto"/>
        <w:ind w:right="736"/>
        <w:rPr>
          <w:color w:val="164F9B"/>
        </w:rPr>
      </w:pPr>
    </w:p>
    <w:p w14:paraId="099598BA" w14:textId="24519B03" w:rsidR="00E42193" w:rsidRDefault="00E42193" w:rsidP="00894BFE">
      <w:pPr>
        <w:pStyle w:val="Heading3"/>
        <w:rPr>
          <w:color w:val="164F9B"/>
        </w:rPr>
      </w:pPr>
      <w:r>
        <w:rPr>
          <w:color w:val="164F9B"/>
        </w:rPr>
        <w:t>Molecular biology and pharmacology</w:t>
      </w:r>
    </w:p>
    <w:p w14:paraId="78A618D1" w14:textId="77777777" w:rsidR="00894BFE" w:rsidRPr="00894BFE" w:rsidRDefault="00894BFE" w:rsidP="00894BFE">
      <w:pPr>
        <w:pStyle w:val="Heading3"/>
        <w:rPr>
          <w:color w:val="164F9B"/>
          <w:sz w:val="8"/>
          <w:szCs w:val="8"/>
        </w:rPr>
      </w:pPr>
    </w:p>
    <w:p w14:paraId="7A476350" w14:textId="2BB62CA1" w:rsidR="006B5819" w:rsidRPr="00040099" w:rsidRDefault="00FC326D" w:rsidP="00AA7282">
      <w:pPr>
        <w:pStyle w:val="BodyText"/>
        <w:ind w:right="709"/>
        <w:jc w:val="both"/>
        <w:rPr>
          <w:color w:val="262626" w:themeColor="text1" w:themeTint="D9"/>
        </w:rPr>
      </w:pPr>
      <w:r w:rsidRPr="00040099">
        <w:rPr>
          <w:color w:val="262626" w:themeColor="text1" w:themeTint="D9"/>
        </w:rPr>
        <w:t xml:space="preserve">The therapeutic </w:t>
      </w:r>
      <w:proofErr w:type="gramStart"/>
      <w:r w:rsidR="0063146C" w:rsidRPr="00040099">
        <w:rPr>
          <w:color w:val="262626" w:themeColor="text1" w:themeTint="D9"/>
        </w:rPr>
        <w:t>is referred</w:t>
      </w:r>
      <w:proofErr w:type="gramEnd"/>
      <w:r w:rsidR="0063146C" w:rsidRPr="00040099">
        <w:rPr>
          <w:color w:val="262626" w:themeColor="text1" w:themeTint="D9"/>
        </w:rPr>
        <w:t xml:space="preserve"> to as </w:t>
      </w:r>
      <w:r w:rsidR="00FE2DFB" w:rsidRPr="00040099">
        <w:rPr>
          <w:color w:val="262626" w:themeColor="text1" w:themeTint="D9"/>
        </w:rPr>
        <w:t>immunotherapy, immune checkpoint inhibitor, and/or an anti-CTLA-4 antibody.</w:t>
      </w:r>
      <w:r w:rsidR="000D47E7" w:rsidRPr="00040099">
        <w:rPr>
          <w:color w:val="262626" w:themeColor="text1" w:themeTint="D9"/>
        </w:rPr>
        <w:t xml:space="preserve"> It is a negative regulator of CTLA-4, T-cell activity. The antibody binds to CTLA-4 and thereby blocks the interaction between CTLA-4 and its ligand/binding partners, CD80 and CD86. Without this binding, the T-cells </w:t>
      </w:r>
      <w:proofErr w:type="gramStart"/>
      <w:r w:rsidR="000D47E7" w:rsidRPr="00040099">
        <w:rPr>
          <w:color w:val="262626" w:themeColor="text1" w:themeTint="D9"/>
        </w:rPr>
        <w:t>are no longer connected</w:t>
      </w:r>
      <w:proofErr w:type="gramEnd"/>
      <w:r w:rsidR="000D47E7" w:rsidRPr="00040099">
        <w:rPr>
          <w:color w:val="262626" w:themeColor="text1" w:themeTint="D9"/>
        </w:rPr>
        <w:t xml:space="preserve"> to the cancer cell and </w:t>
      </w:r>
      <w:r w:rsidR="005056F6" w:rsidRPr="00040099">
        <w:rPr>
          <w:color w:val="262626" w:themeColor="text1" w:themeTint="D9"/>
        </w:rPr>
        <w:t xml:space="preserve">no longer </w:t>
      </w:r>
      <w:r w:rsidR="000D47E7" w:rsidRPr="00040099">
        <w:rPr>
          <w:color w:val="262626" w:themeColor="text1" w:themeTint="D9"/>
        </w:rPr>
        <w:t xml:space="preserve">silenced. Instead, the T-cells </w:t>
      </w:r>
      <w:proofErr w:type="gramStart"/>
      <w:r w:rsidR="000D47E7" w:rsidRPr="00040099">
        <w:rPr>
          <w:color w:val="262626" w:themeColor="text1" w:themeTint="D9"/>
        </w:rPr>
        <w:t>are activated</w:t>
      </w:r>
      <w:proofErr w:type="gramEnd"/>
      <w:r w:rsidR="000D47E7" w:rsidRPr="00040099">
        <w:rPr>
          <w:color w:val="262626" w:themeColor="text1" w:themeTint="D9"/>
        </w:rPr>
        <w:t>. As a result, there will be a decrease in tumor growth and an increase</w:t>
      </w:r>
      <w:r w:rsidR="005056F6" w:rsidRPr="00040099">
        <w:rPr>
          <w:color w:val="262626" w:themeColor="text1" w:themeTint="D9"/>
        </w:rPr>
        <w:t xml:space="preserve"> in T-cells within the tumors.</w:t>
      </w:r>
    </w:p>
    <w:p w14:paraId="33DC2FAF" w14:textId="77777777" w:rsidR="00894BFE" w:rsidRPr="00894BFE" w:rsidRDefault="00894BFE" w:rsidP="00E42193">
      <w:pPr>
        <w:pStyle w:val="BodyText"/>
        <w:spacing w:before="183" w:line="213" w:lineRule="auto"/>
        <w:ind w:right="709"/>
        <w:jc w:val="both"/>
        <w:rPr>
          <w:color w:val="231F20"/>
          <w:sz w:val="16"/>
          <w:szCs w:val="16"/>
        </w:rPr>
      </w:pPr>
    </w:p>
    <w:p w14:paraId="37DBDD82" w14:textId="49908856" w:rsidR="00894BFE" w:rsidRDefault="00894BFE" w:rsidP="00894BFE">
      <w:pPr>
        <w:tabs>
          <w:tab w:val="left" w:pos="770"/>
        </w:tabs>
        <w:spacing w:before="76" w:line="211" w:lineRule="auto"/>
        <w:ind w:right="736"/>
        <w:sectPr w:rsidR="00894BFE">
          <w:footerReference w:type="default" r:id="rId8"/>
          <w:type w:val="continuous"/>
          <w:pgSz w:w="12240" w:h="15840"/>
          <w:pgMar w:top="0" w:right="240" w:bottom="500" w:left="400" w:header="0" w:footer="308" w:gutter="0"/>
          <w:pgNumType w:start="1"/>
          <w:cols w:space="720"/>
        </w:sectPr>
      </w:pPr>
    </w:p>
    <w:p w14:paraId="08CDA8EF" w14:textId="27CBB3C3" w:rsidR="00B0713F" w:rsidRPr="00A05233" w:rsidRDefault="00B959A0">
      <w:pPr>
        <w:pStyle w:val="Heading1"/>
        <w:spacing w:before="426"/>
        <w:ind w:left="1125" w:right="0"/>
        <w:jc w:val="left"/>
        <w:rPr>
          <w:color w:val="164F9B"/>
        </w:rPr>
      </w:pPr>
      <w:r w:rsidRPr="00A05233">
        <w:rPr>
          <w:color w:val="164F9B"/>
          <w:spacing w:val="-6"/>
          <w:w w:val="90"/>
        </w:rPr>
        <w:lastRenderedPageBreak/>
        <w:t>DRUG</w:t>
      </w:r>
      <w:r w:rsidRPr="00A05233">
        <w:rPr>
          <w:color w:val="164F9B"/>
          <w:spacing w:val="-12"/>
          <w:w w:val="90"/>
        </w:rPr>
        <w:t xml:space="preserve"> </w:t>
      </w:r>
      <w:r w:rsidRPr="00A05233">
        <w:rPr>
          <w:color w:val="164F9B"/>
          <w:spacing w:val="-6"/>
          <w:w w:val="90"/>
        </w:rPr>
        <w:t>DOS</w:t>
      </w:r>
      <w:r w:rsidR="004C240C" w:rsidRPr="00A05233">
        <w:rPr>
          <w:color w:val="164F9B"/>
          <w:spacing w:val="-6"/>
          <w:w w:val="90"/>
        </w:rPr>
        <w:t>ING AND</w:t>
      </w:r>
      <w:r w:rsidRPr="00A05233">
        <w:rPr>
          <w:color w:val="164F9B"/>
          <w:spacing w:val="-11"/>
          <w:w w:val="90"/>
        </w:rPr>
        <w:t xml:space="preserve"> </w:t>
      </w:r>
      <w:r w:rsidRPr="00A05233">
        <w:rPr>
          <w:color w:val="164F9B"/>
          <w:spacing w:val="-6"/>
          <w:w w:val="90"/>
        </w:rPr>
        <w:t>ADMINISTRATION</w:t>
      </w:r>
      <w:r w:rsidR="004C240C" w:rsidRPr="00A05233">
        <w:rPr>
          <w:color w:val="164F9B"/>
          <w:spacing w:val="-6"/>
          <w:w w:val="90"/>
        </w:rPr>
        <w:t xml:space="preserve"> </w:t>
      </w:r>
    </w:p>
    <w:p w14:paraId="63654B5E" w14:textId="77777777" w:rsidR="004228B0" w:rsidRDefault="004228B0" w:rsidP="004228B0">
      <w:pPr>
        <w:pStyle w:val="BodyText"/>
      </w:pPr>
    </w:p>
    <w:p w14:paraId="478FC7C1" w14:textId="3859516E" w:rsidR="00F540C9" w:rsidRDefault="004228B0" w:rsidP="00040099">
      <w:pPr>
        <w:pStyle w:val="BodyText"/>
        <w:ind w:right="504"/>
        <w:jc w:val="both"/>
        <w:rPr>
          <w:color w:val="262626" w:themeColor="text1" w:themeTint="D9"/>
        </w:rPr>
      </w:pPr>
      <w:r w:rsidRPr="00251F09">
        <w:rPr>
          <w:color w:val="262626" w:themeColor="text1" w:themeTint="D9"/>
        </w:rPr>
        <w:t xml:space="preserve">The drug </w:t>
      </w:r>
      <w:proofErr w:type="gramStart"/>
      <w:r w:rsidRPr="00251F09">
        <w:rPr>
          <w:color w:val="262626" w:themeColor="text1" w:themeTint="D9"/>
        </w:rPr>
        <w:t>is administered</w:t>
      </w:r>
      <w:proofErr w:type="gramEnd"/>
      <w:r w:rsidRPr="00251F09">
        <w:rPr>
          <w:color w:val="262626" w:themeColor="text1" w:themeTint="D9"/>
        </w:rPr>
        <w:t xml:space="preserve"> as an intravenous infusion over 60 minutes.</w:t>
      </w:r>
      <w:r w:rsidR="00F47E3E" w:rsidRPr="00251F09">
        <w:rPr>
          <w:color w:val="262626" w:themeColor="text1" w:themeTint="D9"/>
        </w:rPr>
        <w:t xml:space="preserve"> </w:t>
      </w:r>
      <w:r w:rsidR="00F540C9">
        <w:rPr>
          <w:color w:val="262626" w:themeColor="text1" w:themeTint="D9"/>
        </w:rPr>
        <w:t xml:space="preserve">With combinations, tremelimumab-actl </w:t>
      </w:r>
      <w:proofErr w:type="gramStart"/>
      <w:r w:rsidR="00F540C9">
        <w:rPr>
          <w:color w:val="262626" w:themeColor="text1" w:themeTint="D9"/>
        </w:rPr>
        <w:t>is administered</w:t>
      </w:r>
      <w:proofErr w:type="gramEnd"/>
      <w:r w:rsidR="00F540C9">
        <w:rPr>
          <w:color w:val="262626" w:themeColor="text1" w:themeTint="D9"/>
        </w:rPr>
        <w:t xml:space="preserve"> first, before durvalumab. Wait 60 minutes after the infusion of tremelimumab-actl before administering durvalumab (over 60 minutes) and then chemotherapy if it applies.</w:t>
      </w:r>
    </w:p>
    <w:p w14:paraId="7E2792C1" w14:textId="77777777" w:rsidR="00F540C9" w:rsidRDefault="00F540C9" w:rsidP="00040099">
      <w:pPr>
        <w:pStyle w:val="BodyText"/>
        <w:ind w:right="504"/>
        <w:jc w:val="both"/>
        <w:rPr>
          <w:color w:val="262626" w:themeColor="text1" w:themeTint="D9"/>
        </w:rPr>
      </w:pPr>
    </w:p>
    <w:p w14:paraId="4C730A05" w14:textId="02FA5EFC" w:rsidR="001B6595" w:rsidRPr="00251F09" w:rsidRDefault="00F540C9" w:rsidP="00040099">
      <w:pPr>
        <w:pStyle w:val="BodyText"/>
        <w:ind w:right="504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Tremelimumab-actl</w:t>
      </w:r>
      <w:r w:rsidR="00F47E3E" w:rsidRPr="00251F09">
        <w:rPr>
          <w:color w:val="262626" w:themeColor="text1" w:themeTint="D9"/>
        </w:rPr>
        <w:t xml:space="preserve"> comes in two different dosage strengths.</w:t>
      </w:r>
      <w:r>
        <w:rPr>
          <w:color w:val="262626" w:themeColor="text1" w:themeTint="D9"/>
        </w:rPr>
        <w:t xml:space="preserve"> </w:t>
      </w:r>
      <w:r w:rsidR="00251F09" w:rsidRPr="00251F09">
        <w:rPr>
          <w:color w:val="262626" w:themeColor="text1" w:themeTint="D9"/>
        </w:rPr>
        <w:t xml:space="preserve">All drugs should </w:t>
      </w:r>
      <w:proofErr w:type="gramStart"/>
      <w:r w:rsidR="00251F09" w:rsidRPr="00251F09">
        <w:rPr>
          <w:color w:val="262626" w:themeColor="text1" w:themeTint="D9"/>
        </w:rPr>
        <w:t>be administered</w:t>
      </w:r>
      <w:proofErr w:type="gramEnd"/>
      <w:r w:rsidR="001B6595" w:rsidRPr="00251F09">
        <w:rPr>
          <w:color w:val="262626" w:themeColor="text1" w:themeTint="D9"/>
        </w:rPr>
        <w:t xml:space="preserve"> as separate intravenous infusions.</w:t>
      </w:r>
      <w:r w:rsidR="00251F09" w:rsidRPr="00251F09">
        <w:rPr>
          <w:color w:val="262626" w:themeColor="text1" w:themeTint="D9"/>
        </w:rPr>
        <w:t xml:space="preserve"> In addition, the drugs should not </w:t>
      </w:r>
      <w:proofErr w:type="gramStart"/>
      <w:r w:rsidR="00251F09" w:rsidRPr="00251F09">
        <w:rPr>
          <w:color w:val="262626" w:themeColor="text1" w:themeTint="D9"/>
        </w:rPr>
        <w:t>be</w:t>
      </w:r>
      <w:r w:rsidR="001B6595" w:rsidRPr="00251F09">
        <w:rPr>
          <w:color w:val="262626" w:themeColor="text1" w:themeTint="D9"/>
        </w:rPr>
        <w:t xml:space="preserve"> co-</w:t>
      </w:r>
      <w:r w:rsidR="00251F09" w:rsidRPr="00251F09">
        <w:rPr>
          <w:color w:val="262626" w:themeColor="text1" w:themeTint="D9"/>
        </w:rPr>
        <w:t>administered</w:t>
      </w:r>
      <w:proofErr w:type="gramEnd"/>
      <w:r w:rsidR="001B6595" w:rsidRPr="00251F09">
        <w:rPr>
          <w:color w:val="262626" w:themeColor="text1" w:themeTint="D9"/>
        </w:rPr>
        <w:t xml:space="preserve"> through the same infusion line.</w:t>
      </w:r>
    </w:p>
    <w:p w14:paraId="1EAAA135" w14:textId="77777777" w:rsidR="001B6595" w:rsidRDefault="001B6595" w:rsidP="001B6595">
      <w:pPr>
        <w:pStyle w:val="BodyText"/>
      </w:pPr>
    </w:p>
    <w:p w14:paraId="2E572ECA" w14:textId="77777777" w:rsidR="001B6595" w:rsidRPr="004228B0" w:rsidRDefault="001B6595" w:rsidP="001B6595">
      <w:pPr>
        <w:pStyle w:val="BodyText"/>
      </w:pPr>
    </w:p>
    <w:p w14:paraId="0D0A1C69" w14:textId="7B3F4D78" w:rsidR="006177EE" w:rsidRDefault="006177EE" w:rsidP="0018525B">
      <w:pPr>
        <w:pStyle w:val="BodyText"/>
        <w:spacing w:before="117" w:line="213" w:lineRule="auto"/>
        <w:ind w:right="392"/>
        <w:jc w:val="both"/>
        <w:rPr>
          <w:rFonts w:ascii="Century Gothic"/>
          <w:b/>
          <w:color w:val="164F9B"/>
          <w:sz w:val="26"/>
        </w:rPr>
      </w:pPr>
      <w:r>
        <w:rPr>
          <w:rFonts w:ascii="Century Gothic"/>
          <w:b/>
          <w:color w:val="164F9B"/>
          <w:sz w:val="26"/>
        </w:rPr>
        <w:t>Dose Guidance</w:t>
      </w:r>
    </w:p>
    <w:p w14:paraId="7FA305A7" w14:textId="77777777" w:rsidR="006177EE" w:rsidRPr="006177EE" w:rsidRDefault="006177EE" w:rsidP="0018525B">
      <w:pPr>
        <w:pStyle w:val="BodyText"/>
        <w:spacing w:before="117" w:line="213" w:lineRule="auto"/>
        <w:ind w:right="392"/>
        <w:jc w:val="both"/>
        <w:rPr>
          <w:rFonts w:ascii="Century Gothic"/>
          <w:b/>
          <w:color w:val="164F9B"/>
          <w:sz w:val="10"/>
          <w:szCs w:val="6"/>
        </w:rPr>
      </w:pPr>
    </w:p>
    <w:tbl>
      <w:tblPr>
        <w:tblStyle w:val="GridTable4-Accent1"/>
        <w:tblW w:w="0" w:type="auto"/>
        <w:tblInd w:w="445" w:type="dxa"/>
        <w:tblLook w:val="04A0" w:firstRow="1" w:lastRow="0" w:firstColumn="1" w:lastColumn="0" w:noHBand="0" w:noVBand="1"/>
      </w:tblPr>
      <w:tblGrid>
        <w:gridCol w:w="2610"/>
        <w:gridCol w:w="3870"/>
        <w:gridCol w:w="4140"/>
      </w:tblGrid>
      <w:tr w:rsidR="00BC6CE3" w14:paraId="0B5A1E46" w14:textId="77777777" w:rsidTr="003D0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14:paraId="6D833095" w14:textId="7C8F1131" w:rsidR="00BC6CE3" w:rsidRPr="00FE64E6" w:rsidRDefault="00BC6CE3" w:rsidP="00FE64E6">
            <w:pPr>
              <w:pStyle w:val="BodyText"/>
              <w:spacing w:before="117" w:line="213" w:lineRule="auto"/>
              <w:ind w:left="0" w:right="392"/>
              <w:jc w:val="center"/>
              <w:rPr>
                <w:rFonts w:asciiTheme="minorHAnsi" w:hAnsiTheme="minorHAnsi" w:cstheme="minorHAnsi"/>
                <w:bCs w:val="0"/>
                <w:color w:val="FFFFFF"/>
                <w:sz w:val="26"/>
              </w:rPr>
            </w:pPr>
            <w:r w:rsidRPr="00FE64E6">
              <w:rPr>
                <w:rFonts w:asciiTheme="minorHAnsi" w:hAnsiTheme="minorHAnsi" w:cstheme="minorHAnsi"/>
                <w:bCs w:val="0"/>
                <w:color w:val="FFFFFF"/>
                <w:sz w:val="26"/>
              </w:rPr>
              <w:t>Cancer Type</w:t>
            </w:r>
          </w:p>
        </w:tc>
        <w:tc>
          <w:tcPr>
            <w:tcW w:w="3870" w:type="dxa"/>
            <w:vAlign w:val="center"/>
          </w:tcPr>
          <w:p w14:paraId="5CEBBC2A" w14:textId="171DBE50" w:rsidR="00BC6CE3" w:rsidRPr="00FE64E6" w:rsidRDefault="00FE64E6" w:rsidP="00FE64E6">
            <w:pPr>
              <w:pStyle w:val="BodyText"/>
              <w:spacing w:before="117" w:line="213" w:lineRule="auto"/>
              <w:ind w:left="0" w:right="39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FFFFFF"/>
                <w:sz w:val="26"/>
              </w:rPr>
            </w:pPr>
            <w:r w:rsidRPr="00FE64E6">
              <w:rPr>
                <w:rFonts w:asciiTheme="minorHAnsi" w:hAnsiTheme="minorHAnsi" w:cstheme="minorHAnsi"/>
                <w:bCs w:val="0"/>
                <w:color w:val="FFFFFF"/>
                <w:sz w:val="26"/>
              </w:rPr>
              <w:t>Weight 30 kg and more</w:t>
            </w:r>
          </w:p>
        </w:tc>
        <w:tc>
          <w:tcPr>
            <w:tcW w:w="4140" w:type="dxa"/>
            <w:vAlign w:val="center"/>
          </w:tcPr>
          <w:p w14:paraId="5A9E70CC" w14:textId="6D287948" w:rsidR="00BC6CE3" w:rsidRPr="00FE64E6" w:rsidRDefault="00FE64E6" w:rsidP="00FE64E6">
            <w:pPr>
              <w:pStyle w:val="BodyText"/>
              <w:spacing w:before="117" w:line="213" w:lineRule="auto"/>
              <w:ind w:left="0" w:right="39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FFFFFF"/>
                <w:sz w:val="26"/>
              </w:rPr>
            </w:pPr>
            <w:r w:rsidRPr="00FE64E6">
              <w:rPr>
                <w:rFonts w:asciiTheme="minorHAnsi" w:hAnsiTheme="minorHAnsi" w:cstheme="minorHAnsi"/>
                <w:bCs w:val="0"/>
                <w:color w:val="FFFFFF"/>
                <w:sz w:val="26"/>
              </w:rPr>
              <w:t>Weight less than 30 kg</w:t>
            </w:r>
          </w:p>
        </w:tc>
      </w:tr>
      <w:tr w:rsidR="00BC6CE3" w14:paraId="337DF986" w14:textId="77777777" w:rsidTr="003D0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14:paraId="1B4826F1" w14:textId="09702682" w:rsidR="00BC6CE3" w:rsidRPr="00FE64E6" w:rsidRDefault="003D08E6" w:rsidP="00FE64E6">
            <w:pPr>
              <w:pStyle w:val="BodyText"/>
              <w:spacing w:line="213" w:lineRule="auto"/>
              <w:ind w:left="0" w:right="392"/>
              <w:jc w:val="center"/>
              <w:rPr>
                <w:rFonts w:asciiTheme="minorHAnsi" w:hAnsiTheme="minorHAnsi" w:cstheme="minorHAnsi"/>
                <w:bCs w:val="0"/>
                <w:color w:val="262626" w:themeColor="text1" w:themeTint="D9"/>
                <w:szCs w:val="18"/>
              </w:rPr>
            </w:pPr>
            <w:r>
              <w:rPr>
                <w:rFonts w:asciiTheme="minorHAnsi" w:hAnsiTheme="minorHAnsi" w:cstheme="minorHAnsi"/>
                <w:bCs w:val="0"/>
                <w:color w:val="262626" w:themeColor="text1" w:themeTint="D9"/>
                <w:szCs w:val="18"/>
              </w:rPr>
              <w:t>H</w:t>
            </w:r>
            <w:r w:rsidR="00FE64E6" w:rsidRPr="00FE64E6">
              <w:rPr>
                <w:rFonts w:asciiTheme="minorHAnsi" w:hAnsiTheme="minorHAnsi" w:cstheme="minorHAnsi"/>
                <w:bCs w:val="0"/>
                <w:color w:val="262626" w:themeColor="text1" w:themeTint="D9"/>
                <w:szCs w:val="18"/>
              </w:rPr>
              <w:t>epatocellular carcinoma</w:t>
            </w:r>
          </w:p>
        </w:tc>
        <w:tc>
          <w:tcPr>
            <w:tcW w:w="3870" w:type="dxa"/>
            <w:vAlign w:val="center"/>
          </w:tcPr>
          <w:p w14:paraId="5E426898" w14:textId="638B6AA3" w:rsidR="00BC6CE3" w:rsidRPr="00FE64E6" w:rsidRDefault="00FE64E6" w:rsidP="00FE64E6">
            <w:pPr>
              <w:pStyle w:val="BodyText"/>
              <w:spacing w:line="213" w:lineRule="auto"/>
              <w:ind w:left="0" w:right="3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</w:pPr>
            <w:r w:rsidRPr="00FE64E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>300 mg (w/durvalumab</w:t>
            </w:r>
            <w:r w:rsidR="00610C53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 1500 mg</w:t>
            </w:r>
            <w:r w:rsidRPr="00FE64E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>)</w:t>
            </w:r>
          </w:p>
          <w:p w14:paraId="3A0AB847" w14:textId="7DED1E4D" w:rsidR="00FE64E6" w:rsidRPr="00FE64E6" w:rsidRDefault="00FE64E6" w:rsidP="00FE64E6">
            <w:pPr>
              <w:pStyle w:val="BodyText"/>
              <w:spacing w:line="213" w:lineRule="auto"/>
              <w:ind w:left="0" w:right="3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</w:pPr>
            <w:r w:rsidRPr="00FE64E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cycle 1/day </w:t>
            </w:r>
            <w:proofErr w:type="gramStart"/>
            <w:r w:rsidRPr="00FE64E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>1</w:t>
            </w:r>
            <w:proofErr w:type="gramEnd"/>
            <w:r w:rsidR="002B59E0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 followed by durvalumab 1500 mg every 4 weeks</w:t>
            </w:r>
          </w:p>
        </w:tc>
        <w:tc>
          <w:tcPr>
            <w:tcW w:w="4140" w:type="dxa"/>
            <w:vAlign w:val="center"/>
          </w:tcPr>
          <w:p w14:paraId="0A2897C0" w14:textId="54DB9669" w:rsidR="00BC6CE3" w:rsidRPr="00FE64E6" w:rsidRDefault="00FE64E6" w:rsidP="00FE64E6">
            <w:pPr>
              <w:pStyle w:val="BodyText"/>
              <w:spacing w:line="213" w:lineRule="auto"/>
              <w:ind w:left="0" w:right="3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</w:pPr>
            <w:r w:rsidRPr="00FE64E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>4 mg/kg (w/durvalumab</w:t>
            </w:r>
            <w:r w:rsidR="00717609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 20 mg/kg</w:t>
            </w:r>
            <w:r w:rsidRPr="00FE64E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>)</w:t>
            </w:r>
          </w:p>
          <w:p w14:paraId="484C55A2" w14:textId="7D52BD00" w:rsidR="00FE64E6" w:rsidRPr="00FE64E6" w:rsidRDefault="00FE64E6" w:rsidP="00FE64E6">
            <w:pPr>
              <w:pStyle w:val="BodyText"/>
              <w:spacing w:line="213" w:lineRule="auto"/>
              <w:ind w:left="0" w:right="39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</w:pPr>
            <w:r w:rsidRPr="00FE64E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cycle 1/day </w:t>
            </w:r>
            <w:proofErr w:type="gramStart"/>
            <w:r w:rsidRPr="00FE64E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>1</w:t>
            </w:r>
            <w:proofErr w:type="gramEnd"/>
            <w:r w:rsidR="001C2584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 followed by durvalumab 20 mg/kg every 4 weeks</w:t>
            </w:r>
          </w:p>
        </w:tc>
      </w:tr>
      <w:tr w:rsidR="00BC6CE3" w14:paraId="31064AFC" w14:textId="77777777" w:rsidTr="00E528A1">
        <w:trPr>
          <w:trHeight w:val="2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14:paraId="02DA6313" w14:textId="3073810F" w:rsidR="00BC6CE3" w:rsidRPr="00E525C6" w:rsidRDefault="00FE64E6" w:rsidP="00FE64E6">
            <w:pPr>
              <w:pStyle w:val="BodyText"/>
              <w:spacing w:before="117" w:line="213" w:lineRule="auto"/>
              <w:ind w:left="0" w:right="392"/>
              <w:jc w:val="center"/>
              <w:rPr>
                <w:rFonts w:asciiTheme="minorHAnsi" w:hAnsiTheme="minorHAnsi" w:cstheme="minorHAnsi"/>
                <w:bCs w:val="0"/>
                <w:color w:val="262626" w:themeColor="text1" w:themeTint="D9"/>
                <w:szCs w:val="18"/>
              </w:rPr>
            </w:pPr>
            <w:r w:rsidRPr="00E525C6">
              <w:rPr>
                <w:rFonts w:asciiTheme="minorHAnsi" w:hAnsiTheme="minorHAnsi" w:cstheme="minorHAnsi"/>
                <w:bCs w:val="0"/>
                <w:color w:val="262626" w:themeColor="text1" w:themeTint="D9"/>
                <w:szCs w:val="18"/>
              </w:rPr>
              <w:t>Non-small cell lung cancer</w:t>
            </w:r>
          </w:p>
        </w:tc>
        <w:tc>
          <w:tcPr>
            <w:tcW w:w="3870" w:type="dxa"/>
            <w:shd w:val="clear" w:color="auto" w:fill="FFFFFF" w:themeFill="background1"/>
            <w:vAlign w:val="center"/>
          </w:tcPr>
          <w:p w14:paraId="0F1777C4" w14:textId="5EDA5C04" w:rsidR="00BC6CE3" w:rsidRPr="00E525C6" w:rsidRDefault="00FE64E6" w:rsidP="00FE64E6">
            <w:pPr>
              <w:pStyle w:val="BodyText"/>
              <w:spacing w:before="117" w:line="213" w:lineRule="auto"/>
              <w:ind w:left="0" w:right="3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</w:pPr>
            <w:r w:rsidRPr="00E525C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75 mg every 3 weeks (w/durvalumab </w:t>
            </w:r>
            <w:r w:rsidR="00AE3E67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1500 mg </w:t>
            </w:r>
            <w:r w:rsidRPr="00E525C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&amp; chemo) </w:t>
            </w:r>
            <w:r w:rsidR="00E525C6" w:rsidRPr="00E525C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for </w:t>
            </w:r>
            <w:r w:rsidRPr="00E525C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>4 cycles</w:t>
            </w:r>
            <w:r w:rsidR="00E525C6" w:rsidRPr="00E525C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 </w:t>
            </w:r>
            <w:r w:rsidR="00E525C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occurring </w:t>
            </w:r>
            <w:r w:rsidR="00E525C6" w:rsidRPr="00E525C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>on week</w:t>
            </w:r>
            <w:r w:rsidR="00E525C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>s</w:t>
            </w:r>
            <w:r w:rsidR="00E525C6" w:rsidRPr="00E525C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 0, 3, 6, and 9; </w:t>
            </w:r>
            <w:r w:rsidR="00037343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followed by durvalumab 1500 mg </w:t>
            </w:r>
            <w:r w:rsidR="00D4679D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alone </w:t>
            </w:r>
            <w:r w:rsidR="00037343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every 4 weeks </w:t>
            </w:r>
            <w:r w:rsidR="00BA2FDF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>with pemetrexed therapy every 4 weeks</w:t>
            </w:r>
            <w:r w:rsidR="00024DA0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, </w:t>
            </w:r>
            <w:r w:rsidR="00E525C6" w:rsidRPr="00E525C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>and</w:t>
            </w:r>
            <w:r w:rsidR="000F4933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 </w:t>
            </w:r>
            <w:r w:rsidR="00024DA0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a </w:t>
            </w:r>
            <w:r w:rsidR="004E1388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>fifth</w:t>
            </w:r>
            <w:r w:rsidR="00024DA0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 </w:t>
            </w:r>
            <w:r w:rsidR="00467B5F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75 mg </w:t>
            </w:r>
            <w:r w:rsidR="00024DA0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>dose</w:t>
            </w:r>
            <w:r w:rsidR="00E525C6" w:rsidRPr="00E525C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 </w:t>
            </w:r>
            <w:r w:rsidR="008245D4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>with durvalumab dose 6</w:t>
            </w:r>
            <w:r w:rsidR="00E525C6" w:rsidRPr="00E525C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, </w:t>
            </w:r>
            <w:r w:rsidR="00A47BE2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at </w:t>
            </w:r>
            <w:r w:rsidR="00E525C6" w:rsidRPr="00E525C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>week 16</w:t>
            </w:r>
          </w:p>
        </w:tc>
        <w:tc>
          <w:tcPr>
            <w:tcW w:w="4140" w:type="dxa"/>
            <w:shd w:val="clear" w:color="auto" w:fill="FFFFFF" w:themeFill="background1"/>
            <w:vAlign w:val="center"/>
          </w:tcPr>
          <w:p w14:paraId="125A65F6" w14:textId="7975DEF4" w:rsidR="00BC6CE3" w:rsidRPr="00C846A8" w:rsidRDefault="00E525C6" w:rsidP="00C846A8">
            <w:pPr>
              <w:pStyle w:val="BodyText"/>
              <w:spacing w:before="117" w:line="213" w:lineRule="auto"/>
              <w:ind w:left="0" w:right="3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>1</w:t>
            </w:r>
            <w:r w:rsidRPr="00E525C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 mg</w:t>
            </w:r>
            <w:r w:rsidR="000B2874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>/kg</w:t>
            </w:r>
            <w:r w:rsidRPr="00E525C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 every 3 weeks (w/durvalumab</w:t>
            </w:r>
            <w:r w:rsidR="00370217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 20 mg/kg</w:t>
            </w:r>
            <w:r w:rsidRPr="00E525C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 &amp; chemo) for 4 cycles </w:t>
            </w:r>
            <w:r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occurring </w:t>
            </w:r>
            <w:r w:rsidRPr="00E525C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>on week</w:t>
            </w:r>
            <w:r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>s</w:t>
            </w:r>
            <w:r w:rsidRPr="00E525C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 0, 3, 6, and 9; </w:t>
            </w:r>
            <w:r w:rsidR="00577548" w:rsidRPr="00577548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followed by durvalumab </w:t>
            </w:r>
            <w:r w:rsidR="00D4679D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20 </w:t>
            </w:r>
            <w:r w:rsidR="00577548" w:rsidRPr="00577548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>mg</w:t>
            </w:r>
            <w:r w:rsidR="00D4679D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>/kg</w:t>
            </w:r>
            <w:r w:rsidR="00577548" w:rsidRPr="00577548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 every 4 weeks with pemetrexed therapy every 4 weeks, </w:t>
            </w:r>
            <w:r w:rsidRPr="00E525C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and </w:t>
            </w:r>
            <w:r w:rsidR="00081945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a fifth </w:t>
            </w:r>
            <w:r w:rsidR="003F43E2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1 mg/kg </w:t>
            </w:r>
            <w:r w:rsidR="00081945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>dose</w:t>
            </w:r>
            <w:r w:rsidRPr="00E525C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 </w:t>
            </w:r>
            <w:r w:rsidR="003F43E2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with durvalumab </w:t>
            </w:r>
            <w:r w:rsidR="00C846A8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          </w:t>
            </w:r>
            <w:r w:rsidR="003F43E2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 xml:space="preserve">dose 6 at </w:t>
            </w:r>
            <w:r w:rsidRPr="00E525C6">
              <w:rPr>
                <w:rFonts w:asciiTheme="minorHAnsi" w:hAnsiTheme="minorHAnsi" w:cstheme="minorHAnsi"/>
                <w:bCs/>
                <w:color w:val="262626" w:themeColor="text1" w:themeTint="D9"/>
                <w:szCs w:val="18"/>
              </w:rPr>
              <w:t>week 16</w:t>
            </w:r>
          </w:p>
        </w:tc>
      </w:tr>
    </w:tbl>
    <w:p w14:paraId="7D7E5345" w14:textId="77777777" w:rsidR="00BC6CE3" w:rsidRDefault="00BC6CE3" w:rsidP="0018525B">
      <w:pPr>
        <w:pStyle w:val="BodyText"/>
        <w:spacing w:before="117" w:line="213" w:lineRule="auto"/>
        <w:ind w:right="392"/>
        <w:jc w:val="both"/>
        <w:rPr>
          <w:rFonts w:ascii="Century Gothic"/>
          <w:b/>
          <w:color w:val="164F9B"/>
          <w:sz w:val="26"/>
        </w:rPr>
      </w:pPr>
    </w:p>
    <w:p w14:paraId="6B7FD3D4" w14:textId="400935F5" w:rsidR="000F304F" w:rsidRDefault="004228B0" w:rsidP="0018525B">
      <w:pPr>
        <w:pStyle w:val="BodyText"/>
        <w:spacing w:before="117" w:line="213" w:lineRule="auto"/>
        <w:ind w:right="392"/>
        <w:jc w:val="both"/>
        <w:rPr>
          <w:rFonts w:ascii="Century Gothic"/>
          <w:b/>
          <w:color w:val="164F9B"/>
          <w:spacing w:val="10"/>
          <w:sz w:val="26"/>
        </w:rPr>
      </w:pPr>
      <w:r>
        <w:rPr>
          <w:rFonts w:ascii="Century Gothic"/>
          <w:b/>
          <w:color w:val="164F9B"/>
          <w:sz w:val="26"/>
        </w:rPr>
        <w:t>I</w:t>
      </w:r>
      <w:r w:rsidR="000F304F">
        <w:rPr>
          <w:rFonts w:ascii="Century Gothic"/>
          <w:b/>
          <w:color w:val="164F9B"/>
          <w:sz w:val="26"/>
        </w:rPr>
        <w:t>nfusion</w:t>
      </w:r>
      <w:r>
        <w:rPr>
          <w:rFonts w:ascii="Century Gothic"/>
          <w:b/>
          <w:color w:val="164F9B"/>
          <w:sz w:val="26"/>
        </w:rPr>
        <w:t>-Related Reaction</w:t>
      </w:r>
      <w:r w:rsidR="000F304F" w:rsidRPr="00A05233">
        <w:rPr>
          <w:rFonts w:ascii="Century Gothic"/>
          <w:b/>
          <w:color w:val="164F9B"/>
          <w:spacing w:val="10"/>
          <w:sz w:val="26"/>
        </w:rPr>
        <w:t xml:space="preserve"> </w:t>
      </w:r>
    </w:p>
    <w:p w14:paraId="379B7BFA" w14:textId="5FD45E4E" w:rsidR="001546C4" w:rsidRPr="000617EF" w:rsidRDefault="006177EE" w:rsidP="001B6595">
      <w:pPr>
        <w:pStyle w:val="BodyText"/>
        <w:spacing w:before="117" w:line="213" w:lineRule="auto"/>
        <w:ind w:right="504"/>
        <w:jc w:val="both"/>
        <w:rPr>
          <w:color w:val="231F20"/>
        </w:rPr>
      </w:pPr>
      <w:r>
        <w:rPr>
          <w:color w:val="262626" w:themeColor="text1" w:themeTint="D9"/>
        </w:rPr>
        <w:t xml:space="preserve">Depending on the severity and type of reaction, the infusion of tremelimumab-actl may </w:t>
      </w:r>
      <w:proofErr w:type="gramStart"/>
      <w:r>
        <w:rPr>
          <w:color w:val="262626" w:themeColor="text1" w:themeTint="D9"/>
        </w:rPr>
        <w:t>be slowed</w:t>
      </w:r>
      <w:proofErr w:type="gramEnd"/>
      <w:r>
        <w:rPr>
          <w:color w:val="262626" w:themeColor="text1" w:themeTint="D9"/>
        </w:rPr>
        <w:t xml:space="preserve">, </w:t>
      </w:r>
      <w:proofErr w:type="gramStart"/>
      <w:r>
        <w:rPr>
          <w:color w:val="262626" w:themeColor="text1" w:themeTint="D9"/>
        </w:rPr>
        <w:t>interrupted</w:t>
      </w:r>
      <w:proofErr w:type="gramEnd"/>
      <w:r>
        <w:rPr>
          <w:color w:val="262626" w:themeColor="text1" w:themeTint="D9"/>
        </w:rPr>
        <w:t xml:space="preserve"> or even permanently discontinued</w:t>
      </w:r>
      <w:proofErr w:type="gramStart"/>
      <w:r>
        <w:rPr>
          <w:color w:val="262626" w:themeColor="text1" w:themeTint="D9"/>
        </w:rPr>
        <w:t xml:space="preserve">. </w:t>
      </w:r>
      <w:r w:rsidR="004E1E38">
        <w:rPr>
          <w:color w:val="231F20"/>
        </w:rPr>
        <w:t xml:space="preserve"> </w:t>
      </w:r>
      <w:proofErr w:type="gramEnd"/>
    </w:p>
    <w:p w14:paraId="4D198DF6" w14:textId="77777777" w:rsidR="001E3F4A" w:rsidRPr="00F21212" w:rsidRDefault="001E3F4A" w:rsidP="000F304F">
      <w:pPr>
        <w:pStyle w:val="BodyText"/>
        <w:spacing w:before="117" w:line="213" w:lineRule="auto"/>
        <w:ind w:right="392"/>
        <w:jc w:val="both"/>
        <w:rPr>
          <w:rFonts w:ascii="Century Gothic"/>
          <w:b/>
          <w:color w:val="164F9B"/>
          <w:sz w:val="12"/>
          <w:szCs w:val="8"/>
        </w:rPr>
      </w:pPr>
    </w:p>
    <w:p w14:paraId="3BAF3D36" w14:textId="77777777" w:rsidR="004228B0" w:rsidRDefault="004228B0" w:rsidP="00B82E49">
      <w:pPr>
        <w:pStyle w:val="BodyText"/>
        <w:spacing w:before="135" w:line="213" w:lineRule="auto"/>
        <w:ind w:right="709"/>
        <w:jc w:val="both"/>
        <w:rPr>
          <w:color w:val="231F20"/>
          <w:spacing w:val="-4"/>
        </w:rPr>
      </w:pPr>
    </w:p>
    <w:p w14:paraId="1849B3A5" w14:textId="77777777" w:rsidR="004228B0" w:rsidRDefault="004228B0" w:rsidP="00B82E49">
      <w:pPr>
        <w:pStyle w:val="BodyText"/>
        <w:spacing w:before="135" w:line="213" w:lineRule="auto"/>
        <w:ind w:right="709"/>
        <w:jc w:val="both"/>
        <w:rPr>
          <w:color w:val="231F20"/>
          <w:spacing w:val="-4"/>
        </w:rPr>
      </w:pPr>
    </w:p>
    <w:p w14:paraId="7E88E45C" w14:textId="77777777" w:rsidR="004228B0" w:rsidRDefault="004228B0" w:rsidP="00F60037">
      <w:pPr>
        <w:pStyle w:val="BodyText"/>
        <w:spacing w:before="135" w:line="213" w:lineRule="auto"/>
        <w:ind w:right="709"/>
        <w:rPr>
          <w:rFonts w:ascii="Century Gothic"/>
          <w:b/>
          <w:color w:val="164F9B"/>
          <w:sz w:val="26"/>
        </w:rPr>
      </w:pPr>
    </w:p>
    <w:p w14:paraId="2E852E15" w14:textId="638D4FAF" w:rsidR="00B0713F" w:rsidRDefault="00B0713F">
      <w:pPr>
        <w:pStyle w:val="BodyText"/>
        <w:spacing w:before="15"/>
        <w:ind w:left="0"/>
        <w:rPr>
          <w:rFonts w:ascii="Century Gothic"/>
          <w:b/>
          <w:sz w:val="3"/>
        </w:rPr>
      </w:pPr>
    </w:p>
    <w:p w14:paraId="4645AC2D" w14:textId="1DC23AC9" w:rsidR="00B0713F" w:rsidRDefault="00B0713F">
      <w:pPr>
        <w:pStyle w:val="BodyText"/>
        <w:spacing w:before="6"/>
        <w:ind w:left="0"/>
        <w:rPr>
          <w:rFonts w:ascii="Century Gothic"/>
          <w:b/>
          <w:sz w:val="4"/>
        </w:rPr>
      </w:pPr>
    </w:p>
    <w:p w14:paraId="79EB1E4C" w14:textId="6FA2BAFC" w:rsidR="00B0713F" w:rsidRDefault="00B0713F">
      <w:pPr>
        <w:pStyle w:val="BodyText"/>
        <w:spacing w:before="5"/>
        <w:ind w:left="0"/>
        <w:rPr>
          <w:rFonts w:ascii="Century Gothic"/>
          <w:b/>
          <w:sz w:val="7"/>
        </w:rPr>
      </w:pPr>
    </w:p>
    <w:p w14:paraId="4BF655A6" w14:textId="3F8FCDB1" w:rsidR="00B0713F" w:rsidRDefault="00B0713F">
      <w:pPr>
        <w:pStyle w:val="BodyText"/>
        <w:spacing w:before="16"/>
        <w:ind w:left="0"/>
        <w:rPr>
          <w:rFonts w:ascii="Century Gothic"/>
          <w:b/>
          <w:sz w:val="4"/>
        </w:rPr>
      </w:pPr>
    </w:p>
    <w:p w14:paraId="1F7A581D" w14:textId="77777777" w:rsidR="00B0713F" w:rsidRDefault="00B0713F">
      <w:pPr>
        <w:spacing w:line="211" w:lineRule="auto"/>
        <w:jc w:val="both"/>
        <w:sectPr w:rsidR="00B0713F">
          <w:headerReference w:type="default" r:id="rId9"/>
          <w:footerReference w:type="default" r:id="rId10"/>
          <w:pgSz w:w="12240" w:h="15840"/>
          <w:pgMar w:top="1120" w:right="240" w:bottom="500" w:left="400" w:header="0" w:footer="308" w:gutter="0"/>
          <w:cols w:space="720"/>
        </w:sectPr>
      </w:pPr>
    </w:p>
    <w:p w14:paraId="33930968" w14:textId="77777777" w:rsidR="00B0713F" w:rsidRPr="00A05233" w:rsidRDefault="00B959A0">
      <w:pPr>
        <w:pStyle w:val="Heading1"/>
        <w:spacing w:before="520"/>
        <w:ind w:left="2"/>
        <w:rPr>
          <w:color w:val="164F9B"/>
        </w:rPr>
      </w:pPr>
      <w:r w:rsidRPr="00A05233">
        <w:rPr>
          <w:color w:val="164F9B"/>
          <w:w w:val="90"/>
        </w:rPr>
        <w:lastRenderedPageBreak/>
        <w:t>SIDE</w:t>
      </w:r>
      <w:r w:rsidRPr="00A05233">
        <w:rPr>
          <w:color w:val="164F9B"/>
          <w:spacing w:val="-4"/>
          <w:w w:val="90"/>
        </w:rPr>
        <w:t xml:space="preserve"> </w:t>
      </w:r>
      <w:r w:rsidRPr="00A05233">
        <w:rPr>
          <w:color w:val="164F9B"/>
          <w:w w:val="90"/>
        </w:rPr>
        <w:t>EFFECTS</w:t>
      </w:r>
      <w:r w:rsidRPr="00A05233">
        <w:rPr>
          <w:color w:val="164F9B"/>
          <w:spacing w:val="-4"/>
          <w:w w:val="90"/>
        </w:rPr>
        <w:t xml:space="preserve"> </w:t>
      </w:r>
      <w:r w:rsidRPr="00A05233">
        <w:rPr>
          <w:color w:val="164F9B"/>
          <w:w w:val="90"/>
        </w:rPr>
        <w:t>AND</w:t>
      </w:r>
      <w:r w:rsidRPr="00A05233">
        <w:rPr>
          <w:color w:val="164F9B"/>
          <w:spacing w:val="-4"/>
          <w:w w:val="90"/>
        </w:rPr>
        <w:t xml:space="preserve"> </w:t>
      </w:r>
      <w:r w:rsidRPr="00A05233">
        <w:rPr>
          <w:color w:val="164F9B"/>
          <w:spacing w:val="-2"/>
          <w:w w:val="90"/>
        </w:rPr>
        <w:t>MANAGEMENT</w:t>
      </w:r>
    </w:p>
    <w:p w14:paraId="135AD215" w14:textId="389F7BA6" w:rsidR="00992288" w:rsidRPr="00040099" w:rsidRDefault="00F47E3E" w:rsidP="00B53016">
      <w:pPr>
        <w:pStyle w:val="BodyText"/>
        <w:spacing w:before="199" w:line="213" w:lineRule="auto"/>
        <w:ind w:right="504"/>
        <w:rPr>
          <w:color w:val="262626" w:themeColor="text1" w:themeTint="D9"/>
        </w:rPr>
      </w:pPr>
      <w:r w:rsidRPr="00040099">
        <w:rPr>
          <w:color w:val="262626" w:themeColor="text1" w:themeTint="D9"/>
        </w:rPr>
        <w:t xml:space="preserve">In the clinical trials, patients with unresectable </w:t>
      </w:r>
      <w:r w:rsidRPr="00040099">
        <w:rPr>
          <w:b/>
          <w:bCs/>
          <w:color w:val="262626" w:themeColor="text1" w:themeTint="D9"/>
        </w:rPr>
        <w:t>hepatocellular carcinoma</w:t>
      </w:r>
      <w:r w:rsidRPr="00040099">
        <w:rPr>
          <w:color w:val="262626" w:themeColor="text1" w:themeTint="D9"/>
        </w:rPr>
        <w:t xml:space="preserve"> </w:t>
      </w:r>
      <w:r w:rsidRPr="00040099">
        <w:rPr>
          <w:b/>
          <w:bCs/>
          <w:color w:val="262626" w:themeColor="text1" w:themeTint="D9"/>
        </w:rPr>
        <w:t>reported common adverse reactions</w:t>
      </w:r>
      <w:r w:rsidRPr="00040099">
        <w:rPr>
          <w:color w:val="262626" w:themeColor="text1" w:themeTint="D9"/>
        </w:rPr>
        <w:t xml:space="preserve"> (≥20%) as abdominal pain</w:t>
      </w:r>
      <w:r w:rsidR="00D049A7" w:rsidRPr="00040099">
        <w:rPr>
          <w:color w:val="262626" w:themeColor="text1" w:themeTint="D9"/>
        </w:rPr>
        <w:t xml:space="preserve"> (20%)</w:t>
      </w:r>
      <w:r w:rsidRPr="00040099">
        <w:rPr>
          <w:color w:val="262626" w:themeColor="text1" w:themeTint="D9"/>
        </w:rPr>
        <w:t>, diarrhea</w:t>
      </w:r>
      <w:r w:rsidR="00D049A7" w:rsidRPr="00040099">
        <w:rPr>
          <w:color w:val="262626" w:themeColor="text1" w:themeTint="D9"/>
        </w:rPr>
        <w:t xml:space="preserve"> (27%)</w:t>
      </w:r>
      <w:r w:rsidRPr="00040099">
        <w:rPr>
          <w:color w:val="262626" w:themeColor="text1" w:themeTint="D9"/>
        </w:rPr>
        <w:t>, fatigue</w:t>
      </w:r>
      <w:r w:rsidR="00D049A7" w:rsidRPr="00040099">
        <w:rPr>
          <w:color w:val="262626" w:themeColor="text1" w:themeTint="D9"/>
        </w:rPr>
        <w:t xml:space="preserve"> (26%)</w:t>
      </w:r>
      <w:r w:rsidRPr="00040099">
        <w:rPr>
          <w:color w:val="262626" w:themeColor="text1" w:themeTint="D9"/>
        </w:rPr>
        <w:t>, musculoskeletal pain</w:t>
      </w:r>
      <w:r w:rsidR="00D049A7" w:rsidRPr="00040099">
        <w:rPr>
          <w:color w:val="262626" w:themeColor="text1" w:themeTint="D9"/>
        </w:rPr>
        <w:t xml:space="preserve"> (22%)</w:t>
      </w:r>
      <w:r w:rsidRPr="00040099">
        <w:rPr>
          <w:color w:val="262626" w:themeColor="text1" w:themeTint="D9"/>
        </w:rPr>
        <w:t>, pruritus</w:t>
      </w:r>
      <w:r w:rsidR="00D049A7" w:rsidRPr="00040099">
        <w:rPr>
          <w:color w:val="262626" w:themeColor="text1" w:themeTint="D9"/>
        </w:rPr>
        <w:t xml:space="preserve"> (23%)</w:t>
      </w:r>
      <w:r w:rsidRPr="00040099">
        <w:rPr>
          <w:color w:val="262626" w:themeColor="text1" w:themeTint="D9"/>
        </w:rPr>
        <w:t>, and rash</w:t>
      </w:r>
      <w:r w:rsidR="00D049A7" w:rsidRPr="00040099">
        <w:rPr>
          <w:color w:val="262626" w:themeColor="text1" w:themeTint="D9"/>
        </w:rPr>
        <w:t xml:space="preserve"> (32%)</w:t>
      </w:r>
      <w:r w:rsidRPr="00040099">
        <w:rPr>
          <w:color w:val="262626" w:themeColor="text1" w:themeTint="D9"/>
        </w:rPr>
        <w:t>.</w:t>
      </w:r>
      <w:r w:rsidR="00B53016" w:rsidRPr="00040099">
        <w:rPr>
          <w:color w:val="262626" w:themeColor="text1" w:themeTint="D9"/>
        </w:rPr>
        <w:t xml:space="preserve"> Lab abnormalities (≥40%) include alkaline phosphatase increased, alanine aminotransferase (ALT) increased, aspartate aminotransferase (AST) increased, bilirubin increased, hemoglobin decreased, lymphocytes decreased and sodium decreased.</w:t>
      </w:r>
      <w:r w:rsidR="00396A82">
        <w:rPr>
          <w:color w:val="262626" w:themeColor="text1" w:themeTint="D9"/>
        </w:rPr>
        <w:t xml:space="preserve"> Five-year follow up studies reported no late-onset treatment-related serious effects.</w:t>
      </w:r>
    </w:p>
    <w:p w14:paraId="096C0E7E" w14:textId="5A1F16F0" w:rsidR="001F3542" w:rsidRPr="00040099" w:rsidRDefault="00F47E3E">
      <w:pPr>
        <w:pStyle w:val="BodyText"/>
        <w:spacing w:before="199" w:line="213" w:lineRule="auto"/>
        <w:rPr>
          <w:color w:val="262626" w:themeColor="text1" w:themeTint="D9"/>
        </w:rPr>
      </w:pPr>
      <w:r w:rsidRPr="00040099">
        <w:rPr>
          <w:color w:val="262626" w:themeColor="text1" w:themeTint="D9"/>
        </w:rPr>
        <w:t xml:space="preserve">Among patients with metastatic </w:t>
      </w:r>
      <w:r w:rsidRPr="00040099">
        <w:rPr>
          <w:b/>
          <w:bCs/>
          <w:color w:val="262626" w:themeColor="text1" w:themeTint="D9"/>
        </w:rPr>
        <w:t>NSCLC, the most common adverse reactions</w:t>
      </w:r>
      <w:r w:rsidRPr="00040099">
        <w:rPr>
          <w:color w:val="262626" w:themeColor="text1" w:themeTint="D9"/>
        </w:rPr>
        <w:t xml:space="preserve"> (≥ 20%) of patients included decreased appetite</w:t>
      </w:r>
      <w:r w:rsidR="00D049A7" w:rsidRPr="00040099">
        <w:rPr>
          <w:color w:val="262626" w:themeColor="text1" w:themeTint="D9"/>
        </w:rPr>
        <w:t xml:space="preserve"> (28%)</w:t>
      </w:r>
      <w:r w:rsidRPr="00040099">
        <w:rPr>
          <w:color w:val="262626" w:themeColor="text1" w:themeTint="D9"/>
        </w:rPr>
        <w:t>, diarrhea</w:t>
      </w:r>
      <w:r w:rsidR="00D049A7" w:rsidRPr="00040099">
        <w:rPr>
          <w:color w:val="262626" w:themeColor="text1" w:themeTint="D9"/>
        </w:rPr>
        <w:t xml:space="preserve"> (22%)</w:t>
      </w:r>
      <w:r w:rsidRPr="00040099">
        <w:rPr>
          <w:color w:val="262626" w:themeColor="text1" w:themeTint="D9"/>
        </w:rPr>
        <w:t>, fatigue</w:t>
      </w:r>
      <w:r w:rsidR="00D049A7" w:rsidRPr="00040099">
        <w:rPr>
          <w:color w:val="262626" w:themeColor="text1" w:themeTint="D9"/>
        </w:rPr>
        <w:t xml:space="preserve"> (36%)</w:t>
      </w:r>
      <w:r w:rsidRPr="00040099">
        <w:rPr>
          <w:color w:val="262626" w:themeColor="text1" w:themeTint="D9"/>
        </w:rPr>
        <w:t>, musculoskeletal pain</w:t>
      </w:r>
      <w:r w:rsidR="00D049A7" w:rsidRPr="00040099">
        <w:rPr>
          <w:color w:val="262626" w:themeColor="text1" w:themeTint="D9"/>
        </w:rPr>
        <w:t xml:space="preserve"> (29%)</w:t>
      </w:r>
      <w:r w:rsidRPr="00040099">
        <w:rPr>
          <w:color w:val="262626" w:themeColor="text1" w:themeTint="D9"/>
        </w:rPr>
        <w:t>, nausea</w:t>
      </w:r>
      <w:r w:rsidR="00D049A7" w:rsidRPr="00040099">
        <w:rPr>
          <w:color w:val="262626" w:themeColor="text1" w:themeTint="D9"/>
        </w:rPr>
        <w:t xml:space="preserve"> (42%)</w:t>
      </w:r>
      <w:r w:rsidRPr="00040099">
        <w:rPr>
          <w:color w:val="262626" w:themeColor="text1" w:themeTint="D9"/>
        </w:rPr>
        <w:t>, and rash</w:t>
      </w:r>
      <w:r w:rsidR="00D049A7" w:rsidRPr="00040099">
        <w:rPr>
          <w:color w:val="262626" w:themeColor="text1" w:themeTint="D9"/>
        </w:rPr>
        <w:t xml:space="preserve"> (27%)</w:t>
      </w:r>
      <w:r w:rsidRPr="00040099">
        <w:rPr>
          <w:color w:val="262626" w:themeColor="text1" w:themeTint="D9"/>
        </w:rPr>
        <w:t>.</w:t>
      </w:r>
    </w:p>
    <w:p w14:paraId="7868FB7E" w14:textId="6E84F8EC" w:rsidR="00F353A0" w:rsidRDefault="00D84BFE" w:rsidP="00F353A0">
      <w:pPr>
        <w:pStyle w:val="Heading3"/>
        <w:spacing w:before="172"/>
        <w:rPr>
          <w:color w:val="164F9B"/>
        </w:rPr>
      </w:pPr>
      <w:r>
        <w:rPr>
          <w:color w:val="164F9B"/>
        </w:rPr>
        <w:t>Warnings</w:t>
      </w:r>
      <w:r w:rsidR="004228B0">
        <w:rPr>
          <w:color w:val="164F9B"/>
        </w:rPr>
        <w:t xml:space="preserve"> and Precautions</w:t>
      </w:r>
    </w:p>
    <w:p w14:paraId="20186C14" w14:textId="77777777" w:rsidR="00F353A0" w:rsidRPr="00F353A0" w:rsidRDefault="00F353A0" w:rsidP="00F353A0">
      <w:pPr>
        <w:pStyle w:val="Heading3"/>
        <w:spacing w:before="172"/>
        <w:rPr>
          <w:rFonts w:asciiTheme="minorHAnsi" w:hAnsiTheme="minorHAnsi" w:cstheme="minorHAnsi"/>
          <w:b w:val="0"/>
          <w:bCs w:val="0"/>
          <w:color w:val="164F9B"/>
          <w:sz w:val="2"/>
          <w:szCs w:val="2"/>
        </w:rPr>
      </w:pPr>
    </w:p>
    <w:p w14:paraId="59166551" w14:textId="757D6548" w:rsidR="00D84BFE" w:rsidRPr="00F353A0" w:rsidRDefault="007D14B9" w:rsidP="007D14B9">
      <w:pPr>
        <w:pStyle w:val="BodyText"/>
        <w:rPr>
          <w:color w:val="262626" w:themeColor="text1" w:themeTint="D9"/>
        </w:rPr>
      </w:pPr>
      <w:r w:rsidRPr="00F353A0">
        <w:rPr>
          <w:color w:val="262626" w:themeColor="text1" w:themeTint="D9"/>
        </w:rPr>
        <w:t xml:space="preserve">There are </w:t>
      </w:r>
      <w:proofErr w:type="gramStart"/>
      <w:r w:rsidR="00B53016" w:rsidRPr="00F353A0">
        <w:rPr>
          <w:color w:val="262626" w:themeColor="text1" w:themeTint="D9"/>
        </w:rPr>
        <w:t>several</w:t>
      </w:r>
      <w:proofErr w:type="gramEnd"/>
      <w:r w:rsidRPr="00F353A0">
        <w:rPr>
          <w:color w:val="262626" w:themeColor="text1" w:themeTint="D9"/>
        </w:rPr>
        <w:t xml:space="preserve"> warnings associated with </w:t>
      </w:r>
      <w:r w:rsidR="004228B0" w:rsidRPr="00F353A0">
        <w:rPr>
          <w:color w:val="262626" w:themeColor="text1" w:themeTint="D9"/>
        </w:rPr>
        <w:t>tremelimumab-actl</w:t>
      </w:r>
      <w:r w:rsidRPr="00F353A0">
        <w:rPr>
          <w:color w:val="262626" w:themeColor="text1" w:themeTint="D9"/>
        </w:rPr>
        <w:t xml:space="preserve">. These include </w:t>
      </w:r>
      <w:r w:rsidR="00F47E3E" w:rsidRPr="00F353A0">
        <w:rPr>
          <w:color w:val="262626" w:themeColor="text1" w:themeTint="D9"/>
        </w:rPr>
        <w:t xml:space="preserve">embryo-fetal toxicity, immune-mediated adverse reactions, and infusion-related reactions. </w:t>
      </w:r>
    </w:p>
    <w:p w14:paraId="435B9331" w14:textId="77777777" w:rsidR="00F47E3E" w:rsidRDefault="00F47E3E" w:rsidP="007D14B9">
      <w:pPr>
        <w:pStyle w:val="BodyText"/>
      </w:pPr>
    </w:p>
    <w:p w14:paraId="6F43B25B" w14:textId="53BEABE8" w:rsidR="00B0713F" w:rsidRDefault="004228B0">
      <w:pPr>
        <w:pStyle w:val="Heading3"/>
        <w:spacing w:before="172"/>
        <w:rPr>
          <w:color w:val="164F9B"/>
        </w:rPr>
      </w:pPr>
      <w:r>
        <w:rPr>
          <w:color w:val="164F9B"/>
        </w:rPr>
        <w:t>Embryo-Fetal Toxicity</w:t>
      </w:r>
    </w:p>
    <w:p w14:paraId="6C67409D" w14:textId="77777777" w:rsidR="00F353A0" w:rsidRPr="00F353A0" w:rsidRDefault="00F353A0" w:rsidP="00B53016">
      <w:pPr>
        <w:pStyle w:val="BodyText"/>
        <w:rPr>
          <w:color w:val="262626" w:themeColor="text1" w:themeTint="D9"/>
          <w:sz w:val="10"/>
          <w:szCs w:val="10"/>
        </w:rPr>
      </w:pPr>
    </w:p>
    <w:p w14:paraId="06DB7550" w14:textId="78EDF87D" w:rsidR="00B53016" w:rsidRPr="00F353A0" w:rsidRDefault="00B53016" w:rsidP="00B53016">
      <w:pPr>
        <w:pStyle w:val="BodyText"/>
        <w:rPr>
          <w:color w:val="262626" w:themeColor="text1" w:themeTint="D9"/>
        </w:rPr>
      </w:pPr>
      <w:r w:rsidRPr="00F353A0">
        <w:rPr>
          <w:color w:val="262626" w:themeColor="text1" w:themeTint="D9"/>
        </w:rPr>
        <w:t xml:space="preserve">The drug can cause harm to the fetus. Females of reproductive potential </w:t>
      </w:r>
      <w:proofErr w:type="gramStart"/>
      <w:r w:rsidRPr="00F353A0">
        <w:rPr>
          <w:color w:val="262626" w:themeColor="text1" w:themeTint="D9"/>
        </w:rPr>
        <w:t>are advise</w:t>
      </w:r>
      <w:r w:rsidR="00BC6CE3" w:rsidRPr="00F353A0">
        <w:rPr>
          <w:color w:val="262626" w:themeColor="text1" w:themeTint="D9"/>
        </w:rPr>
        <w:t>d</w:t>
      </w:r>
      <w:proofErr w:type="gramEnd"/>
      <w:r w:rsidRPr="00F353A0">
        <w:rPr>
          <w:color w:val="262626" w:themeColor="text1" w:themeTint="D9"/>
        </w:rPr>
        <w:t xml:space="preserve"> to use effective contraception</w:t>
      </w:r>
      <w:r w:rsidR="00E420E5">
        <w:rPr>
          <w:color w:val="262626" w:themeColor="text1" w:themeTint="D9"/>
        </w:rPr>
        <w:t xml:space="preserve"> during treatment and for 3 months after the last dose</w:t>
      </w:r>
      <w:r w:rsidRPr="00F353A0">
        <w:rPr>
          <w:color w:val="262626" w:themeColor="text1" w:themeTint="D9"/>
        </w:rPr>
        <w:t>.</w:t>
      </w:r>
    </w:p>
    <w:p w14:paraId="4B1861FA" w14:textId="77777777" w:rsidR="001D204C" w:rsidRPr="001D204C" w:rsidRDefault="001D204C" w:rsidP="001D204C">
      <w:pPr>
        <w:pStyle w:val="Heading3"/>
        <w:spacing w:before="172"/>
        <w:rPr>
          <w:color w:val="164F9B"/>
          <w:sz w:val="16"/>
          <w:szCs w:val="16"/>
        </w:rPr>
      </w:pPr>
    </w:p>
    <w:p w14:paraId="4E90B326" w14:textId="43A925B5" w:rsidR="001D204C" w:rsidRDefault="001D204C" w:rsidP="001D204C">
      <w:pPr>
        <w:pStyle w:val="Heading3"/>
        <w:spacing w:before="172"/>
        <w:rPr>
          <w:color w:val="164F9B"/>
        </w:rPr>
      </w:pPr>
      <w:r>
        <w:rPr>
          <w:color w:val="164F9B"/>
        </w:rPr>
        <w:t>Infusion-Related Reactions</w:t>
      </w:r>
    </w:p>
    <w:p w14:paraId="20359BDD" w14:textId="0F591C1D" w:rsidR="001D204C" w:rsidRPr="006D0764" w:rsidRDefault="001D204C" w:rsidP="001D204C">
      <w:pPr>
        <w:pStyle w:val="BodyText"/>
        <w:rPr>
          <w:color w:val="262626" w:themeColor="text1" w:themeTint="D9"/>
        </w:rPr>
      </w:pPr>
      <w:r w:rsidRPr="006D0764">
        <w:rPr>
          <w:color w:val="262626" w:themeColor="text1" w:themeTint="D9"/>
        </w:rPr>
        <w:t>For Grade 1 or 2 infusion-related reactions, interrupt or slow the rate of infusion</w:t>
      </w:r>
      <w:r w:rsidR="00087B1B">
        <w:rPr>
          <w:color w:val="262626" w:themeColor="text1" w:themeTint="D9"/>
        </w:rPr>
        <w:t xml:space="preserve"> and consider </w:t>
      </w:r>
      <w:r w:rsidR="007C5C80">
        <w:rPr>
          <w:color w:val="262626" w:themeColor="text1" w:themeTint="D9"/>
        </w:rPr>
        <w:t>premedication for subsequent infusions</w:t>
      </w:r>
      <w:r w:rsidRPr="006D0764">
        <w:rPr>
          <w:color w:val="262626" w:themeColor="text1" w:themeTint="D9"/>
        </w:rPr>
        <w:t>.</w:t>
      </w:r>
      <w:r>
        <w:rPr>
          <w:color w:val="262626" w:themeColor="text1" w:themeTint="D9"/>
        </w:rPr>
        <w:t xml:space="preserve"> If a reaction manifests as Grade 3 or Grade 4, then permanently discontinue the infusion.</w:t>
      </w:r>
    </w:p>
    <w:p w14:paraId="6244F815" w14:textId="77777777" w:rsidR="006D0764" w:rsidRPr="006D0764" w:rsidRDefault="006D0764" w:rsidP="00BC6CE3">
      <w:pPr>
        <w:pStyle w:val="Heading3"/>
        <w:spacing w:before="172"/>
        <w:rPr>
          <w:color w:val="164F9B"/>
          <w:sz w:val="14"/>
          <w:szCs w:val="14"/>
        </w:rPr>
      </w:pPr>
    </w:p>
    <w:p w14:paraId="410EAB93" w14:textId="3C8F588D" w:rsidR="00BC6CE3" w:rsidRDefault="004228B0" w:rsidP="00BC6CE3">
      <w:pPr>
        <w:pStyle w:val="Heading3"/>
        <w:spacing w:before="172"/>
        <w:rPr>
          <w:color w:val="164F9B"/>
        </w:rPr>
      </w:pPr>
      <w:r>
        <w:rPr>
          <w:color w:val="164F9B"/>
        </w:rPr>
        <w:t>Immune-Mediated Adverse Reactions</w:t>
      </w:r>
    </w:p>
    <w:p w14:paraId="3CE0FE1C" w14:textId="77777777" w:rsidR="00F353A0" w:rsidRPr="00F353A0" w:rsidRDefault="00F353A0" w:rsidP="00BC6CE3">
      <w:pPr>
        <w:pStyle w:val="BodyText"/>
        <w:ind w:right="504"/>
        <w:rPr>
          <w:color w:val="262626" w:themeColor="text1" w:themeTint="D9"/>
          <w:sz w:val="14"/>
          <w:szCs w:val="14"/>
        </w:rPr>
      </w:pPr>
    </w:p>
    <w:p w14:paraId="38A00D34" w14:textId="67803793" w:rsidR="00F353A0" w:rsidRDefault="00BC6CE3" w:rsidP="00BC6CE3">
      <w:pPr>
        <w:pStyle w:val="BodyText"/>
        <w:ind w:right="504"/>
        <w:rPr>
          <w:color w:val="262626" w:themeColor="text1" w:themeTint="D9"/>
        </w:rPr>
      </w:pPr>
      <w:r>
        <w:rPr>
          <w:color w:val="262626" w:themeColor="text1" w:themeTint="D9"/>
        </w:rPr>
        <w:t xml:space="preserve">For agents that target immune checkpoints, like </w:t>
      </w:r>
      <w:r w:rsidRPr="00F353A0">
        <w:rPr>
          <w:color w:val="262626" w:themeColor="text1" w:themeTint="D9"/>
        </w:rPr>
        <w:t>tremelimumab-actl</w:t>
      </w:r>
      <w:r>
        <w:rPr>
          <w:color w:val="262626" w:themeColor="text1" w:themeTint="D9"/>
        </w:rPr>
        <w:t>, i</w:t>
      </w:r>
      <w:r w:rsidRPr="00FC61B6">
        <w:rPr>
          <w:color w:val="262626" w:themeColor="text1" w:themeTint="D9"/>
        </w:rPr>
        <w:t>mmune-mediated adverse reactions</w:t>
      </w:r>
      <w:r>
        <w:rPr>
          <w:color w:val="262626" w:themeColor="text1" w:themeTint="D9"/>
        </w:rPr>
        <w:t xml:space="preserve"> are possible. </w:t>
      </w:r>
      <w:r w:rsidR="00F353A0">
        <w:rPr>
          <w:color w:val="262626" w:themeColor="text1" w:themeTint="D9"/>
        </w:rPr>
        <w:t xml:space="preserve">This is especially possible given that tremelimumab-actl targets the inhibition of the CTLA-4 pathway and </w:t>
      </w:r>
      <w:proofErr w:type="gramStart"/>
      <w:r w:rsidR="00F353A0">
        <w:rPr>
          <w:color w:val="262626" w:themeColor="text1" w:themeTint="D9"/>
        </w:rPr>
        <w:t>is used</w:t>
      </w:r>
      <w:proofErr w:type="gramEnd"/>
      <w:r w:rsidR="00F353A0">
        <w:rPr>
          <w:color w:val="262626" w:themeColor="text1" w:themeTint="D9"/>
        </w:rPr>
        <w:t xml:space="preserve"> in combination with durvalumab, which removes the inhibition of the PD-L1 pathway. Together, this drug combination has the potential to induce an adverse reaction mediated by the immune system.</w:t>
      </w:r>
    </w:p>
    <w:p w14:paraId="5523D684" w14:textId="77777777" w:rsidR="00F353A0" w:rsidRDefault="00F353A0" w:rsidP="00BC6CE3">
      <w:pPr>
        <w:pStyle w:val="BodyText"/>
        <w:ind w:right="504"/>
        <w:rPr>
          <w:color w:val="262626" w:themeColor="text1" w:themeTint="D9"/>
        </w:rPr>
      </w:pPr>
    </w:p>
    <w:p w14:paraId="1D70127E" w14:textId="6AE41F9D" w:rsidR="00BC6CE3" w:rsidRDefault="00F353A0" w:rsidP="00BC6CE3">
      <w:pPr>
        <w:pStyle w:val="BodyText"/>
        <w:ind w:right="504"/>
        <w:rPr>
          <w:color w:val="262626" w:themeColor="text1" w:themeTint="D9"/>
        </w:rPr>
      </w:pPr>
      <w:r>
        <w:rPr>
          <w:color w:val="262626" w:themeColor="text1" w:themeTint="D9"/>
        </w:rPr>
        <w:t>By inducing a massive</w:t>
      </w:r>
      <w:r w:rsidR="00BC6CE3">
        <w:rPr>
          <w:color w:val="262626" w:themeColor="text1" w:themeTint="D9"/>
        </w:rPr>
        <w:t xml:space="preserve"> inflammatory reaction of the immune system</w:t>
      </w:r>
      <w:r>
        <w:rPr>
          <w:color w:val="262626" w:themeColor="text1" w:themeTint="D9"/>
        </w:rPr>
        <w:t xml:space="preserve">, </w:t>
      </w:r>
      <w:r w:rsidR="00BC6CE3">
        <w:rPr>
          <w:color w:val="262626" w:themeColor="text1" w:themeTint="D9"/>
        </w:rPr>
        <w:t>damage</w:t>
      </w:r>
      <w:r>
        <w:rPr>
          <w:color w:val="262626" w:themeColor="text1" w:themeTint="D9"/>
        </w:rPr>
        <w:t xml:space="preserve"> to</w:t>
      </w:r>
      <w:r w:rsidR="00BC6CE3">
        <w:rPr>
          <w:color w:val="262626" w:themeColor="text1" w:themeTint="D9"/>
        </w:rPr>
        <w:t xml:space="preserve"> organs</w:t>
      </w:r>
      <w:r>
        <w:rPr>
          <w:color w:val="262626" w:themeColor="text1" w:themeTint="D9"/>
        </w:rPr>
        <w:t xml:space="preserve"> is possible</w:t>
      </w:r>
      <w:r w:rsidR="00BC6CE3">
        <w:rPr>
          <w:color w:val="262626" w:themeColor="text1" w:themeTint="D9"/>
        </w:rPr>
        <w:t>. Depending on where th</w:t>
      </w:r>
      <w:r>
        <w:rPr>
          <w:color w:val="262626" w:themeColor="text1" w:themeTint="D9"/>
        </w:rPr>
        <w:t>e damage</w:t>
      </w:r>
      <w:r w:rsidR="00BC6CE3">
        <w:rPr>
          <w:color w:val="262626" w:themeColor="text1" w:themeTint="D9"/>
        </w:rPr>
        <w:t xml:space="preserve"> occurs, it can manifest as immune-mediated colitis, dermatologic reactions, endocrinopathies (adrenal insufficiency, hypophysitis, thyroid disorders, etc.), hepatitis, nephritis, pancreatitis, pneumonitis, rejection of solid organ transplantation</w:t>
      </w:r>
      <w:r w:rsidR="00ED0235">
        <w:rPr>
          <w:color w:val="262626" w:themeColor="text1" w:themeTint="D9"/>
        </w:rPr>
        <w:t xml:space="preserve">, or life threatening </w:t>
      </w:r>
      <w:r w:rsidR="00A851C6">
        <w:rPr>
          <w:color w:val="262626" w:themeColor="text1" w:themeTint="D9"/>
        </w:rPr>
        <w:t>myocarditis, pericarditis, myelitis, or myasthenic syndrome</w:t>
      </w:r>
      <w:r w:rsidR="00BC6CE3">
        <w:rPr>
          <w:color w:val="262626" w:themeColor="text1" w:themeTint="D9"/>
        </w:rPr>
        <w:t>.</w:t>
      </w:r>
    </w:p>
    <w:p w14:paraId="5B382121" w14:textId="77777777" w:rsidR="00BC6CE3" w:rsidRDefault="00BC6CE3" w:rsidP="00BC6CE3">
      <w:pPr>
        <w:pStyle w:val="BodyText"/>
        <w:ind w:right="504"/>
        <w:rPr>
          <w:color w:val="262626" w:themeColor="text1" w:themeTint="D9"/>
        </w:rPr>
      </w:pPr>
    </w:p>
    <w:p w14:paraId="6EED3751" w14:textId="7D696929" w:rsidR="00BC6CE3" w:rsidRDefault="00BC6CE3" w:rsidP="006D0764">
      <w:pPr>
        <w:pStyle w:val="BodyText"/>
        <w:ind w:right="504"/>
        <w:rPr>
          <w:color w:val="262626" w:themeColor="text1" w:themeTint="D9"/>
        </w:rPr>
      </w:pPr>
      <w:r>
        <w:rPr>
          <w:color w:val="262626" w:themeColor="text1" w:themeTint="D9"/>
        </w:rPr>
        <w:t xml:space="preserve">Depending on the severity and type of reaction, the drug may </w:t>
      </w:r>
      <w:proofErr w:type="gramStart"/>
      <w:r>
        <w:rPr>
          <w:color w:val="262626" w:themeColor="text1" w:themeTint="D9"/>
        </w:rPr>
        <w:t>be withheld</w:t>
      </w:r>
      <w:proofErr w:type="gramEnd"/>
      <w:r>
        <w:rPr>
          <w:color w:val="262626" w:themeColor="text1" w:themeTint="D9"/>
        </w:rPr>
        <w:t xml:space="preserve"> or permanently discontinued. Clinicians should monitor for early identification of immune-mediated adverse reactions for management. Patients should have their liver enzymes evaluated at baseline and then again before each does, along with creatine, adrenocorticotropic hormone levels, and thyroid function.</w:t>
      </w:r>
    </w:p>
    <w:p w14:paraId="67EE484B" w14:textId="77777777" w:rsidR="006D0764" w:rsidRDefault="006D0764" w:rsidP="006D0764">
      <w:pPr>
        <w:pStyle w:val="BodyText"/>
        <w:ind w:right="504"/>
        <w:rPr>
          <w:color w:val="262626" w:themeColor="text1" w:themeTint="D9"/>
        </w:rPr>
      </w:pPr>
    </w:p>
    <w:p w14:paraId="50A5D2EE" w14:textId="1AF1CE25" w:rsidR="003D08E6" w:rsidRPr="00D049A7" w:rsidRDefault="006D0764" w:rsidP="00D049A7">
      <w:pPr>
        <w:pStyle w:val="BodyText"/>
        <w:ind w:right="504"/>
        <w:rPr>
          <w:color w:val="262626" w:themeColor="text1" w:themeTint="D9"/>
        </w:rPr>
      </w:pPr>
      <w:r>
        <w:rPr>
          <w:color w:val="262626" w:themeColor="text1" w:themeTint="D9"/>
        </w:rPr>
        <w:t>If tremelimumab-actl and du</w:t>
      </w:r>
      <w:r w:rsidR="007353E5">
        <w:rPr>
          <w:color w:val="262626" w:themeColor="text1" w:themeTint="D9"/>
        </w:rPr>
        <w:t>r</w:t>
      </w:r>
      <w:r>
        <w:rPr>
          <w:color w:val="262626" w:themeColor="text1" w:themeTint="D9"/>
        </w:rPr>
        <w:t>valumab causes a reaction that requires interruption or discontinuation, administration of systemic corticosteroid therapy (1 to 2 mg/kg per day prednisone or the equivalent</w:t>
      </w:r>
      <w:r w:rsidR="00D049A7">
        <w:rPr>
          <w:color w:val="262626" w:themeColor="text1" w:themeTint="D9"/>
        </w:rPr>
        <w:t>, sometimes at least 40 mg per day</w:t>
      </w:r>
      <w:r>
        <w:rPr>
          <w:color w:val="262626" w:themeColor="text1" w:themeTint="D9"/>
        </w:rPr>
        <w:t xml:space="preserve">) is necessary until it improves to Grade 1 or less. Then the taper </w:t>
      </w:r>
      <w:proofErr w:type="gramStart"/>
      <w:r>
        <w:rPr>
          <w:color w:val="262626" w:themeColor="text1" w:themeTint="D9"/>
        </w:rPr>
        <w:t>is initiated</w:t>
      </w:r>
      <w:proofErr w:type="gramEnd"/>
      <w:r>
        <w:rPr>
          <w:color w:val="262626" w:themeColor="text1" w:themeTint="D9"/>
        </w:rPr>
        <w:t xml:space="preserve"> for at least 1 month. If this is not sufficient for a patient, consider systemic immunosuppressants.</w:t>
      </w:r>
      <w:r w:rsidR="001D204C">
        <w:rPr>
          <w:color w:val="262626" w:themeColor="text1" w:themeTint="D9"/>
        </w:rPr>
        <w:t xml:space="preserve"> The table below provides more information for </w:t>
      </w:r>
      <w:proofErr w:type="gramStart"/>
      <w:r w:rsidR="001D204C">
        <w:rPr>
          <w:color w:val="262626" w:themeColor="text1" w:themeTint="D9"/>
        </w:rPr>
        <w:t>the immune</w:t>
      </w:r>
      <w:proofErr w:type="gramEnd"/>
      <w:r w:rsidR="001D204C">
        <w:rPr>
          <w:color w:val="262626" w:themeColor="text1" w:themeTint="D9"/>
        </w:rPr>
        <w:t>-mediated adverse events.</w:t>
      </w:r>
      <w:r w:rsidR="003D08E6">
        <w:rPr>
          <w:color w:val="388600"/>
        </w:rPr>
        <w:br w:type="page"/>
      </w:r>
    </w:p>
    <w:p w14:paraId="4A1F0132" w14:textId="77777777" w:rsidR="0042347E" w:rsidRDefault="0042347E" w:rsidP="00BF0678">
      <w:pPr>
        <w:pStyle w:val="BodyText"/>
        <w:spacing w:before="117" w:line="213" w:lineRule="auto"/>
        <w:ind w:right="392"/>
        <w:jc w:val="both"/>
        <w:rPr>
          <w:color w:val="388600"/>
        </w:rPr>
      </w:pPr>
    </w:p>
    <w:p w14:paraId="1C8EE602" w14:textId="6D135401" w:rsidR="0042347E" w:rsidRDefault="003D08E6" w:rsidP="00BF0678">
      <w:pPr>
        <w:pStyle w:val="BodyText"/>
        <w:spacing w:before="117" w:line="213" w:lineRule="auto"/>
        <w:ind w:right="392"/>
        <w:jc w:val="both"/>
        <w:rPr>
          <w:color w:val="388600"/>
        </w:rPr>
      </w:pPr>
      <w:r w:rsidRPr="0064353E">
        <w:rPr>
          <w:noProof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582B4A6C" wp14:editId="198AA0FA">
                <wp:simplePos x="0" y="0"/>
                <wp:positionH relativeFrom="margin">
                  <wp:align>left</wp:align>
                </wp:positionH>
                <wp:positionV relativeFrom="paragraph">
                  <wp:posOffset>224086</wp:posOffset>
                </wp:positionV>
                <wp:extent cx="7220139" cy="7776845"/>
                <wp:effectExtent l="0" t="0" r="0" b="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0139" cy="7776845"/>
                          <a:chOff x="0" y="0"/>
                          <a:chExt cx="7086600" cy="5358437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338762"/>
                            <a:ext cx="7086600" cy="501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5019675">
                                <a:moveTo>
                                  <a:pt x="7086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05324"/>
                                </a:lnTo>
                                <a:lnTo>
                                  <a:pt x="8981" y="4949811"/>
                                </a:lnTo>
                                <a:lnTo>
                                  <a:pt x="33475" y="4986143"/>
                                </a:lnTo>
                                <a:lnTo>
                                  <a:pt x="69806" y="5010640"/>
                                </a:lnTo>
                                <a:lnTo>
                                  <a:pt x="114300" y="5019624"/>
                                </a:lnTo>
                                <a:lnTo>
                                  <a:pt x="6972300" y="5019624"/>
                                </a:lnTo>
                                <a:lnTo>
                                  <a:pt x="7016793" y="5010640"/>
                                </a:lnTo>
                                <a:lnTo>
                                  <a:pt x="7053124" y="4986143"/>
                                </a:lnTo>
                                <a:lnTo>
                                  <a:pt x="7077618" y="4949811"/>
                                </a:lnTo>
                                <a:lnTo>
                                  <a:pt x="7086600" y="4905324"/>
                                </a:lnTo>
                                <a:lnTo>
                                  <a:pt x="7086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340" w:type="dxa"/>
                                <w:tblBorders>
                                  <w:top w:val="single" w:sz="8" w:space="0" w:color="231F20"/>
                                  <w:left w:val="single" w:sz="8" w:space="0" w:color="231F20"/>
                                  <w:bottom w:val="single" w:sz="8" w:space="0" w:color="231F20"/>
                                  <w:right w:val="single" w:sz="8" w:space="0" w:color="231F20"/>
                                  <w:insideH w:val="single" w:sz="8" w:space="0" w:color="231F20"/>
                                  <w:insideV w:val="single" w:sz="8" w:space="0" w:color="231F2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2186"/>
                                <w:gridCol w:w="8594"/>
                              </w:tblGrid>
                              <w:tr w:rsidR="003D08E6" w14:paraId="5102117C" w14:textId="77777777" w:rsidTr="0089088D">
                                <w:trPr>
                                  <w:trHeight w:val="448"/>
                                </w:trPr>
                                <w:tc>
                                  <w:tcPr>
                                    <w:tcW w:w="2186" w:type="dxa"/>
                                  </w:tcPr>
                                  <w:p w14:paraId="47C581E2" w14:textId="77777777" w:rsidR="003D08E6" w:rsidRDefault="003D08E6" w:rsidP="003D08E6">
                                    <w:pPr>
                                      <w:pStyle w:val="TableParagraph"/>
                                      <w:spacing w:before="97"/>
                                      <w:ind w:left="80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231F20"/>
                                      </w:rPr>
                                      <w:t>Adverse</w:t>
                                    </w:r>
                                    <w:r>
                                      <w:rPr>
                                        <w:b/>
                                        <w:color w:val="231F20"/>
                                        <w:spacing w:val="-1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231F20"/>
                                        <w:spacing w:val="-2"/>
                                      </w:rPr>
                                      <w:t>event</w:t>
                                    </w:r>
                                  </w:p>
                                </w:tc>
                                <w:tc>
                                  <w:tcPr>
                                    <w:tcW w:w="8594" w:type="dxa"/>
                                  </w:tcPr>
                                  <w:p w14:paraId="7F148367" w14:textId="77777777" w:rsidR="003D08E6" w:rsidRDefault="003D08E6" w:rsidP="003D08E6">
                                    <w:pPr>
                                      <w:pStyle w:val="TableParagraph"/>
                                      <w:spacing w:before="97"/>
                                      <w:ind w:left="80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231F20"/>
                                        <w:spacing w:val="-2"/>
                                      </w:rPr>
                                      <w:t>Common</w:t>
                                    </w:r>
                                    <w:r>
                                      <w:rPr>
                                        <w:b/>
                                        <w:color w:val="231F20"/>
                                        <w:spacing w:val="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231F20"/>
                                        <w:spacing w:val="-2"/>
                                      </w:rPr>
                                      <w:t>management</w:t>
                                    </w:r>
                                    <w:r>
                                      <w:rPr>
                                        <w:b/>
                                        <w:color w:val="231F20"/>
                                        <w:spacing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color w:val="231F20"/>
                                        <w:spacing w:val="-2"/>
                                      </w:rPr>
                                      <w:t>guidance</w:t>
                                    </w:r>
                                  </w:p>
                                </w:tc>
                              </w:tr>
                              <w:tr w:rsidR="003D08E6" w14:paraId="601FAC16" w14:textId="77777777" w:rsidTr="0089088D">
                                <w:trPr>
                                  <w:trHeight w:val="700"/>
                                </w:trPr>
                                <w:tc>
                                  <w:tcPr>
                                    <w:tcW w:w="2186" w:type="dxa"/>
                                  </w:tcPr>
                                  <w:p w14:paraId="5765A0AE" w14:textId="77777777" w:rsidR="003D08E6" w:rsidRDefault="003D08E6" w:rsidP="003D08E6">
                                    <w:pPr>
                                      <w:pStyle w:val="TableParagraph"/>
                                      <w:spacing w:before="163" w:line="196" w:lineRule="auto"/>
                                      <w:ind w:left="180" w:right="144"/>
                                    </w:pPr>
                                    <w:r>
                                      <w:rPr>
                                        <w:color w:val="231F20"/>
                                        <w:spacing w:val="-4"/>
                                      </w:rPr>
                                      <w:t>Colitis</w:t>
                                    </w:r>
                                  </w:p>
                                </w:tc>
                                <w:tc>
                                  <w:tcPr>
                                    <w:tcW w:w="8594" w:type="dxa"/>
                                    <w:vAlign w:val="center"/>
                                  </w:tcPr>
                                  <w:p w14:paraId="70D21CDB" w14:textId="379E7397" w:rsidR="003D08E6" w:rsidRPr="008549EB" w:rsidRDefault="003D08E6" w:rsidP="003D08E6">
                                    <w:pPr>
                                      <w:pStyle w:val="TableParagraph"/>
                                      <w:spacing w:before="20"/>
                                      <w:ind w:left="180"/>
                                    </w:pP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>Grade 2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–</w:t>
                                    </w: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Withhold</w:t>
                                    </w:r>
                                    <w:r w:rsidRPr="008549EB">
                                      <w:rPr>
                                        <w:color w:val="231F20"/>
                                        <w:spacing w:val="-9"/>
                                      </w:rPr>
                                      <w:t xml:space="preserve"> </w:t>
                                    </w:r>
                                  </w:p>
                                  <w:p w14:paraId="47AA021B" w14:textId="3EF2E309" w:rsidR="003D08E6" w:rsidRPr="00F80890" w:rsidRDefault="003D08E6" w:rsidP="003D08E6">
                                    <w:pPr>
                                      <w:pStyle w:val="TableParagraph"/>
                                      <w:spacing w:before="20"/>
                                      <w:ind w:left="180"/>
                                      <w:rPr>
                                        <w:color w:val="231F20"/>
                                        <w:spacing w:val="-2"/>
                                      </w:rPr>
                                    </w:pP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Grade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3 or </w:t>
                                    </w: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4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– </w:t>
                                    </w:r>
                                    <w:r w:rsidRPr="00F80890">
                                      <w:rPr>
                                        <w:color w:val="231F20"/>
                                        <w:spacing w:val="-2"/>
                                      </w:rPr>
                                      <w:t>Permanently discontinue</w:t>
                                    </w:r>
                                  </w:p>
                                </w:tc>
                              </w:tr>
                              <w:tr w:rsidR="003D08E6" w14:paraId="4955F90B" w14:textId="77777777" w:rsidTr="0089088D">
                                <w:trPr>
                                  <w:cantSplit/>
                                  <w:trHeight w:val="1134"/>
                                </w:trPr>
                                <w:tc>
                                  <w:tcPr>
                                    <w:tcW w:w="2186" w:type="dxa"/>
                                  </w:tcPr>
                                  <w:p w14:paraId="3A199F82" w14:textId="77777777" w:rsidR="003D08E6" w:rsidRDefault="003D08E6" w:rsidP="003D08E6">
                                    <w:pPr>
                                      <w:pStyle w:val="TableParagraph"/>
                                      <w:spacing w:before="163" w:line="196" w:lineRule="auto"/>
                                      <w:ind w:left="180" w:right="144"/>
                                      <w:rPr>
                                        <w:color w:val="231F20"/>
                                        <w:spacing w:val="-4"/>
                                      </w:rPr>
                                    </w:pPr>
                                    <w:r>
                                      <w:rPr>
                                        <w:color w:val="231F20"/>
                                        <w:spacing w:val="-4"/>
                                      </w:rPr>
                                      <w:t>Dermatologic conditions</w:t>
                                    </w:r>
                                  </w:p>
                                </w:tc>
                                <w:tc>
                                  <w:tcPr>
                                    <w:tcW w:w="8594" w:type="dxa"/>
                                    <w:tcBorders>
                                      <w:bottom w:val="single" w:sz="8" w:space="0" w:color="231F20"/>
                                    </w:tcBorders>
                                    <w:vAlign w:val="center"/>
                                  </w:tcPr>
                                  <w:p w14:paraId="04091E10" w14:textId="77777777" w:rsidR="003D08E6" w:rsidRDefault="003D08E6" w:rsidP="003D08E6">
                                    <w:pPr>
                                      <w:pStyle w:val="TableParagraph"/>
                                      <w:spacing w:before="20"/>
                                      <w:ind w:left="0"/>
                                      <w:rPr>
                                        <w:color w:val="231F20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164F9B"/>
                                        <w:spacing w:val="-2"/>
                                      </w:rPr>
                                      <w:t xml:space="preserve">     </w:t>
                                    </w:r>
                                    <w:r w:rsidRPr="0064353E">
                                      <w:rPr>
                                        <w:b/>
                                        <w:bCs/>
                                        <w:color w:val="164F9B"/>
                                        <w:spacing w:val="-2"/>
                                      </w:rPr>
                                      <w:t xml:space="preserve">Suspected </w:t>
                                    </w: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>Stevens-Johnson Syndrome (SJS), toxic epidermal necrolysis (TEN), or drug rash with</w:t>
                                    </w:r>
                                  </w:p>
                                  <w:p w14:paraId="6CD30B80" w14:textId="77777777" w:rsidR="003D08E6" w:rsidRDefault="003D08E6" w:rsidP="003D08E6">
                                    <w:pPr>
                                      <w:pStyle w:val="TableParagraph"/>
                                      <w:spacing w:before="20"/>
                                      <w:ind w:left="0"/>
                                      <w:rPr>
                                        <w:color w:val="231F20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    </w:t>
                                    </w: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eosinophilia and systemic symptoms (DRESS)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–</w:t>
                                    </w: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Withhold</w:t>
                                    </w:r>
                                  </w:p>
                                  <w:p w14:paraId="776D1679" w14:textId="77777777" w:rsidR="003D08E6" w:rsidRPr="0064353E" w:rsidRDefault="003D08E6" w:rsidP="003D08E6">
                                    <w:pPr>
                                      <w:pStyle w:val="TableParagraph"/>
                                      <w:spacing w:before="20"/>
                                      <w:ind w:left="720"/>
                                      <w:rPr>
                                        <w:color w:val="231F20"/>
                                        <w:spacing w:val="-2"/>
                                        <w:sz w:val="6"/>
                                        <w:szCs w:val="6"/>
                                      </w:rPr>
                                    </w:pPr>
                                  </w:p>
                                  <w:p w14:paraId="2F040C3B" w14:textId="77777777" w:rsidR="003D08E6" w:rsidRPr="008549EB" w:rsidRDefault="003D08E6" w:rsidP="003D08E6">
                                    <w:pPr>
                                      <w:pStyle w:val="TableParagraph"/>
                                      <w:spacing w:before="20"/>
                                      <w:ind w:left="0"/>
                                      <w:rPr>
                                        <w:color w:val="231F20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164F9B"/>
                                        <w:spacing w:val="-2"/>
                                      </w:rPr>
                                      <w:t xml:space="preserve">     </w:t>
                                    </w:r>
                                    <w:r w:rsidRPr="0064353E">
                                      <w:rPr>
                                        <w:b/>
                                        <w:bCs/>
                                        <w:color w:val="164F9B"/>
                                        <w:spacing w:val="-2"/>
                                      </w:rPr>
                                      <w:t>Confirmed</w:t>
                                    </w: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SJS, TEN, DRESS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–</w:t>
                                    </w: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Permanently discontinue</w:t>
                                    </w:r>
                                  </w:p>
                                </w:tc>
                              </w:tr>
                              <w:tr w:rsidR="003D08E6" w14:paraId="7D094038" w14:textId="77777777" w:rsidTr="0089088D">
                                <w:trPr>
                                  <w:trHeight w:val="808"/>
                                </w:trPr>
                                <w:tc>
                                  <w:tcPr>
                                    <w:tcW w:w="2186" w:type="dxa"/>
                                  </w:tcPr>
                                  <w:p w14:paraId="023FEB06" w14:textId="77777777" w:rsidR="003D08E6" w:rsidRDefault="003D08E6" w:rsidP="003D08E6">
                                    <w:pPr>
                                      <w:pStyle w:val="TableParagraph"/>
                                      <w:spacing w:before="125"/>
                                      <w:ind w:left="180"/>
                                    </w:pPr>
                                    <w:r>
                                      <w:rPr>
                                        <w:color w:val="231F20"/>
                                        <w:spacing w:val="-4"/>
                                      </w:rPr>
                                      <w:t>Endocrinopathies</w:t>
                                    </w:r>
                                  </w:p>
                                </w:tc>
                                <w:tc>
                                  <w:tcPr>
                                    <w:tcW w:w="8594" w:type="dxa"/>
                                    <w:tcBorders>
                                      <w:bottom w:val="single" w:sz="4" w:space="0" w:color="auto"/>
                                    </w:tcBorders>
                                    <w:vAlign w:val="center"/>
                                  </w:tcPr>
                                  <w:p w14:paraId="3D6F9739" w14:textId="77777777" w:rsidR="003D08E6" w:rsidRDefault="003D08E6" w:rsidP="003D08E6">
                                    <w:pPr>
                                      <w:pStyle w:val="TableParagraph"/>
                                      <w:spacing w:before="42"/>
                                      <w:ind w:left="180"/>
                                    </w:pPr>
                                    <w:r w:rsidRPr="0064353E">
                                      <w:rPr>
                                        <w:color w:val="231F20"/>
                                        <w:spacing w:val="-2"/>
                                      </w:rPr>
                                      <w:t>Grade 3 or 4 –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Withhold</w:t>
                                    </w:r>
                                    <w:r>
                                      <w:rPr>
                                        <w:color w:val="231F20"/>
                                        <w:spacing w:val="-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until medically stable or if severe, permanently discontinue</w:t>
                                    </w:r>
                                  </w:p>
                                </w:tc>
                              </w:tr>
                              <w:tr w:rsidR="003D08E6" w14:paraId="572B593C" w14:textId="77777777" w:rsidTr="0089088D">
                                <w:trPr>
                                  <w:trHeight w:val="2230"/>
                                </w:trPr>
                                <w:tc>
                                  <w:tcPr>
                                    <w:tcW w:w="2186" w:type="dxa"/>
                                  </w:tcPr>
                                  <w:p w14:paraId="66F18E5E" w14:textId="77777777" w:rsidR="003D08E6" w:rsidRDefault="003D08E6" w:rsidP="003D08E6">
                                    <w:pPr>
                                      <w:pStyle w:val="TableParagraph"/>
                                      <w:spacing w:before="125"/>
                                      <w:ind w:left="180"/>
                                      <w:rPr>
                                        <w:color w:val="231F20"/>
                                        <w:spacing w:val="-4"/>
                                      </w:rPr>
                                    </w:pPr>
                                    <w:r>
                                      <w:rPr>
                                        <w:color w:val="231F20"/>
                                        <w:spacing w:val="-4"/>
                                      </w:rPr>
                                      <w:t xml:space="preserve">Hepatitis with </w:t>
                                    </w:r>
                                    <w:r w:rsidRPr="00287A9F">
                                      <w:rPr>
                                        <w:b/>
                                        <w:bCs/>
                                        <w:color w:val="231F20"/>
                                        <w:spacing w:val="-4"/>
                                      </w:rPr>
                                      <w:t>no</w:t>
                                    </w:r>
                                    <w:r>
                                      <w:rPr>
                                        <w:color w:val="231F20"/>
                                        <w:spacing w:val="-4"/>
                                      </w:rPr>
                                      <w:t xml:space="preserve"> tumor involvement in the liver</w:t>
                                    </w:r>
                                  </w:p>
                                </w:tc>
                                <w:tc>
                                  <w:tcPr>
                                    <w:tcW w:w="8594" w:type="dxa"/>
                                    <w:tcBorders>
                                      <w:top w:val="single" w:sz="4" w:space="0" w:color="auto"/>
                                    </w:tcBorders>
                                  </w:tcPr>
                                  <w:p w14:paraId="5BEF86E3" w14:textId="77777777" w:rsidR="003D08E6" w:rsidRDefault="003D08E6" w:rsidP="003D08E6">
                                    <w:pPr>
                                      <w:pStyle w:val="TableParagraph"/>
                                      <w:spacing w:before="42"/>
                                      <w:ind w:left="180"/>
                                      <w:rPr>
                                        <w:color w:val="231F20"/>
                                        <w:spacing w:val="-2"/>
                                      </w:rPr>
                                    </w:pPr>
                                    <w:r w:rsidRPr="007225B1">
                                      <w:rPr>
                                        <w:color w:val="231F20"/>
                                        <w:spacing w:val="-2"/>
                                      </w:rPr>
                                      <w:t>A</w:t>
                                    </w:r>
                                    <w:r w:rsidRPr="00287A9F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spartate aminotransferase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(A</w:t>
                                    </w:r>
                                    <w:r w:rsidRPr="007225B1">
                                      <w:rPr>
                                        <w:color w:val="231F20"/>
                                        <w:spacing w:val="-2"/>
                                      </w:rPr>
                                      <w:t>ST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)</w:t>
                                    </w:r>
                                    <w:r w:rsidRPr="007225B1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or </w:t>
                                    </w:r>
                                    <w:r w:rsidRPr="00287A9F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alanine aminotransferase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(</w:t>
                                    </w:r>
                                    <w:r w:rsidRPr="007225B1">
                                      <w:rPr>
                                        <w:color w:val="231F20"/>
                                        <w:spacing w:val="-2"/>
                                      </w:rPr>
                                      <w:t>ALT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)</w:t>
                                    </w:r>
                                    <w:r w:rsidRPr="007225B1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increases to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more than three and up to eight times the </w:t>
                                    </w:r>
                                    <w:r w:rsidRPr="00020042">
                                      <w:rPr>
                                        <w:color w:val="231F20"/>
                                        <w:spacing w:val="-2"/>
                                      </w:rPr>
                                      <w:t>upper limit of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</w:t>
                                    </w:r>
                                    <w:r w:rsidRPr="00020042">
                                      <w:rPr>
                                        <w:color w:val="231F20"/>
                                        <w:spacing w:val="-2"/>
                                      </w:rPr>
                                      <w:t>normal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(ULN) –</w:t>
                                    </w: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</w:t>
                                    </w:r>
                                    <w:r w:rsidRPr="00020042">
                                      <w:rPr>
                                        <w:b/>
                                        <w:bCs/>
                                        <w:color w:val="164F9B"/>
                                        <w:spacing w:val="-2"/>
                                      </w:rPr>
                                      <w:t>Withhold</w:t>
                                    </w:r>
                                  </w:p>
                                  <w:p w14:paraId="0F168B09" w14:textId="77777777" w:rsidR="003D08E6" w:rsidRDefault="003D08E6" w:rsidP="003D08E6">
                                    <w:pPr>
                                      <w:pStyle w:val="TableParagraph"/>
                                      <w:spacing w:before="42"/>
                                      <w:ind w:left="180"/>
                                      <w:rPr>
                                        <w:color w:val="231F20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Or </w:t>
                                    </w:r>
                                  </w:p>
                                  <w:p w14:paraId="6EE08034" w14:textId="77777777" w:rsidR="003D08E6" w:rsidRPr="007225B1" w:rsidRDefault="003D08E6" w:rsidP="003D08E6">
                                    <w:pPr>
                                      <w:pStyle w:val="TableParagraph"/>
                                      <w:spacing w:before="42"/>
                                      <w:ind w:left="180"/>
                                      <w:rPr>
                                        <w:color w:val="231F20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T</w:t>
                                    </w:r>
                                    <w:r w:rsidRPr="007225B1">
                                      <w:rPr>
                                        <w:color w:val="231F20"/>
                                        <w:spacing w:val="-2"/>
                                      </w:rPr>
                                      <w:t>otal bilirubin increases to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more than 1.5 to three times the ULN –</w:t>
                                    </w: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</w:t>
                                    </w:r>
                                    <w:r w:rsidRPr="00020042">
                                      <w:rPr>
                                        <w:b/>
                                        <w:bCs/>
                                        <w:color w:val="164F9B"/>
                                        <w:spacing w:val="-2"/>
                                      </w:rPr>
                                      <w:t>Withhold</w:t>
                                    </w:r>
                                  </w:p>
                                  <w:p w14:paraId="35A343FA" w14:textId="77777777" w:rsidR="003D08E6" w:rsidRPr="007225B1" w:rsidRDefault="003D08E6" w:rsidP="003D08E6">
                                    <w:pPr>
                                      <w:pStyle w:val="TableParagraph"/>
                                      <w:ind w:left="180"/>
                                      <w:rPr>
                                        <w:color w:val="231F20"/>
                                        <w:spacing w:val="-2"/>
                                        <w:sz w:val="10"/>
                                        <w:szCs w:val="10"/>
                                      </w:rPr>
                                    </w:pPr>
                                    <w:r w:rsidRPr="007225B1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</w:t>
                                    </w:r>
                                  </w:p>
                                  <w:p w14:paraId="537395AD" w14:textId="77777777" w:rsidR="003D08E6" w:rsidRDefault="003D08E6" w:rsidP="003D08E6">
                                    <w:pPr>
                                      <w:pStyle w:val="TableParagraph"/>
                                      <w:tabs>
                                        <w:tab w:val="left" w:pos="359"/>
                                      </w:tabs>
                                      <w:rPr>
                                        <w:color w:val="231F20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 </w:t>
                                    </w:r>
                                    <w:r w:rsidRPr="007225B1">
                                      <w:rPr>
                                        <w:color w:val="231F20"/>
                                        <w:spacing w:val="-2"/>
                                      </w:rPr>
                                      <w:t>AST or ALT increases to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more than eight times ULN – </w:t>
                                    </w:r>
                                    <w:r w:rsidRPr="00020042">
                                      <w:rPr>
                                        <w:b/>
                                        <w:bCs/>
                                        <w:color w:val="164F9B"/>
                                        <w:spacing w:val="-2"/>
                                      </w:rPr>
                                      <w:t>Permanently discontinue</w:t>
                                    </w:r>
                                  </w:p>
                                  <w:p w14:paraId="1441EF1C" w14:textId="77777777" w:rsidR="003D08E6" w:rsidRDefault="003D08E6" w:rsidP="003D08E6">
                                    <w:pPr>
                                      <w:pStyle w:val="TableParagraph"/>
                                      <w:tabs>
                                        <w:tab w:val="left" w:pos="359"/>
                                      </w:tabs>
                                      <w:rPr>
                                        <w:color w:val="231F20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 Or </w:t>
                                    </w:r>
                                  </w:p>
                                  <w:p w14:paraId="407EAFCE" w14:textId="77777777" w:rsidR="003D08E6" w:rsidRPr="006E6C24" w:rsidRDefault="003D08E6" w:rsidP="003D08E6">
                                    <w:pPr>
                                      <w:pStyle w:val="TableParagraph"/>
                                      <w:tabs>
                                        <w:tab w:val="left" w:pos="359"/>
                                      </w:tabs>
                                    </w:pP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 T</w:t>
                                    </w:r>
                                    <w:r w:rsidRPr="007225B1">
                                      <w:rPr>
                                        <w:color w:val="231F20"/>
                                        <w:spacing w:val="-2"/>
                                      </w:rPr>
                                      <w:t>otal bilirubin increases to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more than three times ULN – </w:t>
                                    </w:r>
                                    <w:r w:rsidRPr="00020042">
                                      <w:rPr>
                                        <w:b/>
                                        <w:bCs/>
                                        <w:color w:val="164F9B"/>
                                        <w:spacing w:val="-2"/>
                                      </w:rPr>
                                      <w:t>Permanently discontinue</w:t>
                                    </w:r>
                                  </w:p>
                                </w:tc>
                              </w:tr>
                              <w:tr w:rsidR="003D08E6" w14:paraId="54C79232" w14:textId="77777777" w:rsidTr="0089088D">
                                <w:trPr>
                                  <w:trHeight w:val="2950"/>
                                </w:trPr>
                                <w:tc>
                                  <w:tcPr>
                                    <w:tcW w:w="2186" w:type="dxa"/>
                                  </w:tcPr>
                                  <w:p w14:paraId="350B461D" w14:textId="77777777" w:rsidR="003D08E6" w:rsidRDefault="003D08E6" w:rsidP="003D08E6">
                                    <w:pPr>
                                      <w:pStyle w:val="TableParagraph"/>
                                      <w:spacing w:before="125"/>
                                      <w:ind w:left="180"/>
                                      <w:rPr>
                                        <w:color w:val="231F20"/>
                                        <w:spacing w:val="-4"/>
                                      </w:rPr>
                                    </w:pPr>
                                    <w:r>
                                      <w:rPr>
                                        <w:color w:val="231F20"/>
                                        <w:spacing w:val="-4"/>
                                      </w:rPr>
                                      <w:t>Hepatitis with tumor involvement in the liver</w:t>
                                    </w:r>
                                  </w:p>
                                </w:tc>
                                <w:tc>
                                  <w:tcPr>
                                    <w:tcW w:w="8594" w:type="dxa"/>
                                  </w:tcPr>
                                  <w:p w14:paraId="0C8D8EEB" w14:textId="77777777" w:rsidR="003D08E6" w:rsidRDefault="003D08E6" w:rsidP="003D08E6">
                                    <w:pPr>
                                      <w:pStyle w:val="TableParagraph"/>
                                      <w:spacing w:before="42"/>
                                      <w:ind w:left="180"/>
                                      <w:rPr>
                                        <w:color w:val="231F20"/>
                                        <w:spacing w:val="-2"/>
                                      </w:rPr>
                                    </w:pPr>
                                    <w:r w:rsidRPr="00287A9F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Baseline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a</w:t>
                                    </w:r>
                                    <w:r w:rsidRPr="00287A9F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spartate aminotransferase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(A</w:t>
                                    </w:r>
                                    <w:r w:rsidRPr="007225B1">
                                      <w:rPr>
                                        <w:color w:val="231F20"/>
                                        <w:spacing w:val="-2"/>
                                      </w:rPr>
                                      <w:t>ST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)</w:t>
                                    </w:r>
                                    <w:r w:rsidRPr="00287A9F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or alanine aminotransferase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(</w:t>
                                    </w:r>
                                    <w:r w:rsidRPr="00287A9F">
                                      <w:rPr>
                                        <w:color w:val="231F20"/>
                                        <w:spacing w:val="-2"/>
                                      </w:rPr>
                                      <w:t>ALT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)</w:t>
                                    </w:r>
                                    <w:r w:rsidRPr="00287A9F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is more than one and up to three times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the </w:t>
                                    </w:r>
                                    <w:r w:rsidRPr="00020042">
                                      <w:rPr>
                                        <w:color w:val="231F20"/>
                                        <w:spacing w:val="-2"/>
                                      </w:rPr>
                                      <w:t>upper limit of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</w:t>
                                    </w:r>
                                    <w:r w:rsidRPr="00020042">
                                      <w:rPr>
                                        <w:color w:val="231F20"/>
                                        <w:spacing w:val="-2"/>
                                      </w:rPr>
                                      <w:t>normal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(ULN)</w:t>
                                    </w:r>
                                    <w:r w:rsidRPr="00287A9F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and increases to more than five and up to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10</w:t>
                                    </w:r>
                                    <w:r w:rsidRPr="00287A9F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times ULN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–</w:t>
                                    </w: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</w:t>
                                    </w:r>
                                    <w:r w:rsidRPr="00020042">
                                      <w:rPr>
                                        <w:b/>
                                        <w:bCs/>
                                        <w:color w:val="164F9B"/>
                                        <w:spacing w:val="-2"/>
                                      </w:rPr>
                                      <w:t>Withhold</w:t>
                                    </w:r>
                                  </w:p>
                                  <w:p w14:paraId="2DB092AE" w14:textId="77777777" w:rsidR="003D08E6" w:rsidRDefault="003D08E6" w:rsidP="003D08E6">
                                    <w:pPr>
                                      <w:pStyle w:val="TableParagraph"/>
                                      <w:spacing w:before="42"/>
                                      <w:ind w:left="180"/>
                                      <w:rPr>
                                        <w:color w:val="231F20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O</w:t>
                                    </w:r>
                                    <w:r w:rsidRPr="00287A9F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r </w:t>
                                    </w:r>
                                  </w:p>
                                  <w:p w14:paraId="69F7F7B9" w14:textId="77777777" w:rsidR="003D08E6" w:rsidRDefault="003D08E6" w:rsidP="003D08E6">
                                    <w:pPr>
                                      <w:pStyle w:val="TableParagraph"/>
                                      <w:spacing w:before="42"/>
                                      <w:ind w:left="180"/>
                                      <w:rPr>
                                        <w:color w:val="231F20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T</w:t>
                                    </w:r>
                                    <w:r w:rsidRPr="00287A9F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he baseline AST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or </w:t>
                                    </w:r>
                                    <w:r w:rsidRPr="00287A9F">
                                      <w:rPr>
                                        <w:color w:val="231F20"/>
                                        <w:spacing w:val="-2"/>
                                      </w:rPr>
                                      <w:t>ALT is more than three and up to five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</w:t>
                                    </w:r>
                                    <w:r w:rsidRPr="00287A9F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times ULN and increases to more than eight and up to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10</w:t>
                                    </w:r>
                                    <w:r w:rsidRPr="00287A9F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times ULN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–</w:t>
                                    </w: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</w:t>
                                    </w:r>
                                    <w:r w:rsidRPr="00020042">
                                      <w:rPr>
                                        <w:b/>
                                        <w:bCs/>
                                        <w:color w:val="164F9B"/>
                                        <w:spacing w:val="-2"/>
                                      </w:rPr>
                                      <w:t>Withhold</w:t>
                                    </w:r>
                                  </w:p>
                                  <w:p w14:paraId="68E75E3A" w14:textId="77777777" w:rsidR="003D08E6" w:rsidRPr="00020042" w:rsidRDefault="003D08E6" w:rsidP="003D08E6">
                                    <w:pPr>
                                      <w:pStyle w:val="TableParagraph"/>
                                      <w:spacing w:before="42"/>
                                      <w:ind w:left="180"/>
                                      <w:rPr>
                                        <w:color w:val="231F20"/>
                                        <w:spacing w:val="-2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14:paraId="0F16D81A" w14:textId="77777777" w:rsidR="003D08E6" w:rsidRDefault="003D08E6" w:rsidP="003D08E6">
                                    <w:pPr>
                                      <w:pStyle w:val="TableParagraph"/>
                                      <w:spacing w:before="42"/>
                                      <w:ind w:left="180"/>
                                      <w:rPr>
                                        <w:color w:val="231F20"/>
                                        <w:spacing w:val="-2"/>
                                      </w:rPr>
                                    </w:pPr>
                                    <w:r w:rsidRPr="00287A9F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AST or ALT increases to more than 10 times ULN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– </w:t>
                                    </w:r>
                                    <w:r w:rsidRPr="00020042">
                                      <w:rPr>
                                        <w:b/>
                                        <w:bCs/>
                                        <w:color w:val="164F9B"/>
                                        <w:spacing w:val="-2"/>
                                      </w:rPr>
                                      <w:t>Permanently discontinue</w:t>
                                    </w:r>
                                  </w:p>
                                  <w:p w14:paraId="7A6D08AD" w14:textId="77777777" w:rsidR="003D08E6" w:rsidRDefault="003D08E6" w:rsidP="003D08E6">
                                    <w:pPr>
                                      <w:pStyle w:val="TableParagraph"/>
                                      <w:spacing w:before="42"/>
                                      <w:ind w:left="180"/>
                                      <w:rPr>
                                        <w:color w:val="231F20"/>
                                        <w:spacing w:val="-2"/>
                                      </w:rPr>
                                    </w:pPr>
                                    <w:r w:rsidRPr="00287A9F">
                                      <w:rPr>
                                        <w:color w:val="231F20"/>
                                        <w:spacing w:val="-2"/>
                                      </w:rPr>
                                      <w:t>Or</w:t>
                                    </w:r>
                                  </w:p>
                                  <w:p w14:paraId="43F2CDA2" w14:textId="77777777" w:rsidR="003D08E6" w:rsidRPr="00287A9F" w:rsidRDefault="003D08E6" w:rsidP="003D08E6">
                                    <w:pPr>
                                      <w:pStyle w:val="TableParagraph"/>
                                      <w:spacing w:before="42"/>
                                      <w:ind w:left="180"/>
                                      <w:rPr>
                                        <w:color w:val="231F20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T</w:t>
                                    </w:r>
                                    <w:r w:rsidRPr="00287A9F">
                                      <w:rPr>
                                        <w:color w:val="231F20"/>
                                        <w:spacing w:val="-2"/>
                                      </w:rPr>
                                      <w:t>otal bilirubin increases to more than three times ULN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– </w:t>
                                    </w:r>
                                    <w:r w:rsidRPr="00020042">
                                      <w:rPr>
                                        <w:b/>
                                        <w:bCs/>
                                        <w:color w:val="164F9B"/>
                                        <w:spacing w:val="-2"/>
                                      </w:rPr>
                                      <w:t>Permanently discontinue</w:t>
                                    </w:r>
                                  </w:p>
                                </w:tc>
                              </w:tr>
                              <w:tr w:rsidR="003D08E6" w14:paraId="1D392FC8" w14:textId="77777777" w:rsidTr="0089088D">
                                <w:trPr>
                                  <w:trHeight w:val="529"/>
                                </w:trPr>
                                <w:tc>
                                  <w:tcPr>
                                    <w:tcW w:w="2186" w:type="dxa"/>
                                  </w:tcPr>
                                  <w:p w14:paraId="074079E9" w14:textId="77777777" w:rsidR="003D08E6" w:rsidRDefault="003D08E6" w:rsidP="003D08E6">
                                    <w:pPr>
                                      <w:pStyle w:val="TableParagraph"/>
                                      <w:spacing w:before="125"/>
                                      <w:ind w:left="180"/>
                                      <w:rPr>
                                        <w:color w:val="231F20"/>
                                        <w:spacing w:val="-4"/>
                                      </w:rPr>
                                    </w:pP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Myocarditis</w:t>
                                    </w:r>
                                  </w:p>
                                </w:tc>
                                <w:tc>
                                  <w:tcPr>
                                    <w:tcW w:w="8594" w:type="dxa"/>
                                  </w:tcPr>
                                  <w:p w14:paraId="4F9188C8" w14:textId="4C329AC5" w:rsidR="003D08E6" w:rsidRDefault="003D08E6" w:rsidP="003D08E6">
                                    <w:pPr>
                                      <w:pStyle w:val="TableParagraph"/>
                                      <w:spacing w:before="92"/>
                                      <w:ind w:left="180"/>
                                      <w:rPr>
                                        <w:color w:val="231F20"/>
                                        <w:spacing w:val="-2"/>
                                        <w:u w:val="single" w:color="231F20"/>
                                      </w:rPr>
                                    </w:pPr>
                                    <w:r w:rsidRPr="007225B1">
                                      <w:rPr>
                                        <w:color w:val="231F20"/>
                                        <w:spacing w:val="-2"/>
                                      </w:rPr>
                                      <w:t>Grade</w:t>
                                    </w:r>
                                    <w:r w:rsidRPr="007225B1">
                                      <w:rPr>
                                        <w:color w:val="231F20"/>
                                        <w:spacing w:val="-6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7225B1">
                                      <w:rPr>
                                        <w:color w:val="231F20"/>
                                        <w:spacing w:val="-10"/>
                                      </w:rPr>
                                      <w:t xml:space="preserve">2, </w:t>
                                    </w:r>
                                    <w:r w:rsidR="00303757">
                                      <w:rPr>
                                        <w:color w:val="231F20"/>
                                        <w:spacing w:val="-10"/>
                                      </w:rPr>
                                      <w:t xml:space="preserve"> </w:t>
                                    </w:r>
                                    <w:r w:rsidRPr="007225B1">
                                      <w:rPr>
                                        <w:color w:val="231F20"/>
                                        <w:spacing w:val="-10"/>
                                      </w:rPr>
                                      <w:t>3</w:t>
                                    </w:r>
                                    <w:proofErr w:type="gramEnd"/>
                                    <w:r w:rsidRPr="007225B1">
                                      <w:rPr>
                                        <w:color w:val="231F20"/>
                                        <w:spacing w:val="-10"/>
                                      </w:rPr>
                                      <w:t xml:space="preserve">, or 4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–</w:t>
                                    </w:r>
                                    <w:r>
                                      <w:rPr>
                                        <w:color w:val="231F20"/>
                                        <w:spacing w:val="-4"/>
                                      </w:rPr>
                                      <w:t xml:space="preserve"> Permanently</w:t>
                                    </w:r>
                                    <w:r>
                                      <w:rPr>
                                        <w:color w:val="231F20"/>
                                        <w:spacing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231F20"/>
                                        <w:spacing w:val="-4"/>
                                      </w:rPr>
                                      <w:t>discontinue</w:t>
                                    </w:r>
                                  </w:p>
                                </w:tc>
                              </w:tr>
                              <w:tr w:rsidR="003D08E6" w14:paraId="461DDB9D" w14:textId="77777777" w:rsidTr="0089088D">
                                <w:trPr>
                                  <w:trHeight w:val="781"/>
                                </w:trPr>
                                <w:tc>
                                  <w:tcPr>
                                    <w:tcW w:w="2186" w:type="dxa"/>
                                  </w:tcPr>
                                  <w:p w14:paraId="35EADE4E" w14:textId="77777777" w:rsidR="003D08E6" w:rsidRDefault="003D08E6" w:rsidP="003D08E6">
                                    <w:pPr>
                                      <w:pStyle w:val="TableParagraph"/>
                                      <w:spacing w:before="125"/>
                                      <w:ind w:left="180"/>
                                      <w:rPr>
                                        <w:color w:val="231F20"/>
                                        <w:spacing w:val="-4"/>
                                      </w:rPr>
                                    </w:pPr>
                                    <w:r>
                                      <w:rPr>
                                        <w:color w:val="231F20"/>
                                        <w:spacing w:val="-4"/>
                                      </w:rPr>
                                      <w:t>Nephritis with renal dysfunction</w:t>
                                    </w:r>
                                  </w:p>
                                </w:tc>
                                <w:tc>
                                  <w:tcPr>
                                    <w:tcW w:w="8594" w:type="dxa"/>
                                    <w:vAlign w:val="center"/>
                                  </w:tcPr>
                                  <w:p w14:paraId="0E5F173A" w14:textId="77777777" w:rsidR="003D08E6" w:rsidRPr="008549EB" w:rsidRDefault="003D08E6" w:rsidP="003D08E6">
                                    <w:pPr>
                                      <w:pStyle w:val="TableParagraph"/>
                                      <w:spacing w:before="20"/>
                                      <w:ind w:left="180"/>
                                    </w:pP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>Grade 2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or 3 increased blood creatine</w:t>
                                    </w: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–</w:t>
                                    </w: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Withhold</w:t>
                                    </w:r>
                                    <w:r w:rsidRPr="008549EB">
                                      <w:rPr>
                                        <w:color w:val="231F20"/>
                                        <w:spacing w:val="-9"/>
                                      </w:rPr>
                                      <w:t xml:space="preserve"> </w:t>
                                    </w:r>
                                  </w:p>
                                  <w:p w14:paraId="710ACB15" w14:textId="77777777" w:rsidR="003D08E6" w:rsidRDefault="003D08E6" w:rsidP="003D08E6">
                                    <w:pPr>
                                      <w:pStyle w:val="TableParagraph"/>
                                      <w:spacing w:before="42"/>
                                      <w:ind w:left="180"/>
                                      <w:rPr>
                                        <w:color w:val="231F20"/>
                                        <w:spacing w:val="-2"/>
                                        <w:u w:val="single" w:color="231F20"/>
                                      </w:rPr>
                                    </w:pP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Grade 4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increased blood creatine – </w:t>
                                    </w:r>
                                    <w:r w:rsidRPr="00F80890">
                                      <w:rPr>
                                        <w:color w:val="231F20"/>
                                        <w:spacing w:val="-2"/>
                                      </w:rPr>
                                      <w:t>Permanently discontinue</w:t>
                                    </w:r>
                                  </w:p>
                                </w:tc>
                              </w:tr>
                              <w:tr w:rsidR="003D08E6" w14:paraId="33A67036" w14:textId="77777777" w:rsidTr="0089088D">
                                <w:trPr>
                                  <w:trHeight w:val="799"/>
                                </w:trPr>
                                <w:tc>
                                  <w:tcPr>
                                    <w:tcW w:w="2186" w:type="dxa"/>
                                  </w:tcPr>
                                  <w:p w14:paraId="027F00F6" w14:textId="77777777" w:rsidR="003D08E6" w:rsidRDefault="003D08E6" w:rsidP="003D08E6">
                                    <w:pPr>
                                      <w:pStyle w:val="TableParagraph"/>
                                      <w:spacing w:before="163" w:line="196" w:lineRule="auto"/>
                                      <w:ind w:left="180" w:right="144"/>
                                    </w:pP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Neurological toxicities</w:t>
                                    </w:r>
                                  </w:p>
                                </w:tc>
                                <w:tc>
                                  <w:tcPr>
                                    <w:tcW w:w="8594" w:type="dxa"/>
                                    <w:vAlign w:val="center"/>
                                  </w:tcPr>
                                  <w:p w14:paraId="5D54988F" w14:textId="77777777" w:rsidR="003D08E6" w:rsidRPr="008549EB" w:rsidRDefault="003D08E6" w:rsidP="003D08E6">
                                    <w:pPr>
                                      <w:pStyle w:val="TableParagraph"/>
                                      <w:spacing w:before="20"/>
                                      <w:ind w:left="180"/>
                                    </w:pP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Grade 2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–</w:t>
                                    </w: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Withhold</w:t>
                                    </w:r>
                                    <w:r w:rsidRPr="008549EB">
                                      <w:rPr>
                                        <w:color w:val="231F20"/>
                                        <w:spacing w:val="-9"/>
                                      </w:rPr>
                                      <w:t xml:space="preserve"> </w:t>
                                    </w:r>
                                  </w:p>
                                  <w:p w14:paraId="116D92D3" w14:textId="77777777" w:rsidR="003D08E6" w:rsidRDefault="003D08E6" w:rsidP="003D08E6">
                                    <w:pPr>
                                      <w:pStyle w:val="TableParagraph"/>
                                      <w:tabs>
                                        <w:tab w:val="left" w:pos="359"/>
                                      </w:tabs>
                                      <w:spacing w:before="61"/>
                                    </w:pP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 </w:t>
                                    </w: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Grade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3 or </w:t>
                                    </w: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4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– </w:t>
                                    </w:r>
                                    <w:r w:rsidRPr="00F80890">
                                      <w:rPr>
                                        <w:color w:val="231F20"/>
                                        <w:spacing w:val="-2"/>
                                      </w:rPr>
                                      <w:t>Permanently discontinue</w:t>
                                    </w:r>
                                  </w:p>
                                </w:tc>
                              </w:tr>
                              <w:tr w:rsidR="003D08E6" w14:paraId="57384387" w14:textId="77777777" w:rsidTr="0089088D">
                                <w:trPr>
                                  <w:trHeight w:val="781"/>
                                </w:trPr>
                                <w:tc>
                                  <w:tcPr>
                                    <w:tcW w:w="2186" w:type="dxa"/>
                                  </w:tcPr>
                                  <w:p w14:paraId="132B8D01" w14:textId="77777777" w:rsidR="003D08E6" w:rsidRDefault="003D08E6" w:rsidP="003D08E6">
                                    <w:pPr>
                                      <w:pStyle w:val="TableParagraph"/>
                                      <w:spacing w:before="163" w:line="196" w:lineRule="auto"/>
                                      <w:ind w:left="180" w:right="144"/>
                                      <w:rPr>
                                        <w:color w:val="231F20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Pneumonitis</w:t>
                                    </w:r>
                                  </w:p>
                                </w:tc>
                                <w:tc>
                                  <w:tcPr>
                                    <w:tcW w:w="8594" w:type="dxa"/>
                                    <w:vAlign w:val="center"/>
                                  </w:tcPr>
                                  <w:p w14:paraId="08CD1A7C" w14:textId="77777777" w:rsidR="003D08E6" w:rsidRPr="008549EB" w:rsidRDefault="003D08E6" w:rsidP="003D08E6">
                                    <w:pPr>
                                      <w:pStyle w:val="TableParagraph"/>
                                      <w:ind w:left="180"/>
                                    </w:pP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Grade 2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>–</w:t>
                                    </w: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 Withhold</w:t>
                                    </w:r>
                                    <w:r w:rsidRPr="008549EB">
                                      <w:rPr>
                                        <w:color w:val="231F20"/>
                                        <w:spacing w:val="-9"/>
                                      </w:rPr>
                                      <w:t xml:space="preserve"> </w:t>
                                    </w:r>
                                  </w:p>
                                  <w:p w14:paraId="3F7DC696" w14:textId="77777777" w:rsidR="003D08E6" w:rsidRDefault="003D08E6" w:rsidP="003D08E6">
                                    <w:pPr>
                                      <w:pStyle w:val="TableParagraph"/>
                                      <w:spacing w:before="42"/>
                                      <w:ind w:left="180"/>
                                      <w:rPr>
                                        <w:color w:val="231F20"/>
                                        <w:spacing w:val="-2"/>
                                        <w:u w:val="single" w:color="231F20"/>
                                      </w:rPr>
                                    </w:pPr>
                                    <w:r w:rsidRPr="008549EB"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Grade 3 or 4 </w:t>
                                    </w:r>
                                    <w:r>
                                      <w:rPr>
                                        <w:color w:val="231F20"/>
                                        <w:spacing w:val="-2"/>
                                      </w:rPr>
                                      <w:t xml:space="preserve">– </w:t>
                                    </w:r>
                                    <w:r w:rsidRPr="00F80890">
                                      <w:rPr>
                                        <w:color w:val="231F20"/>
                                        <w:spacing w:val="-2"/>
                                      </w:rPr>
                                      <w:t>Permanently discontinue</w:t>
                                    </w:r>
                                  </w:p>
                                </w:tc>
                              </w:tr>
                            </w:tbl>
                            <w:p w14:paraId="663CFE75" w14:textId="77777777" w:rsidR="003D08E6" w:rsidRDefault="003D08E6" w:rsidP="003D08E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 anchor="ctr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7086600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0" h="339090">
                                <a:moveTo>
                                  <a:pt x="697230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69806" y="8981"/>
                                </a:lnTo>
                                <a:lnTo>
                                  <a:pt x="33475" y="33475"/>
                                </a:lnTo>
                                <a:lnTo>
                                  <a:pt x="8981" y="69806"/>
                                </a:lnTo>
                                <a:lnTo>
                                  <a:pt x="0" y="114300"/>
                                </a:lnTo>
                                <a:lnTo>
                                  <a:pt x="0" y="338759"/>
                                </a:lnTo>
                                <a:lnTo>
                                  <a:pt x="7086600" y="338759"/>
                                </a:lnTo>
                                <a:lnTo>
                                  <a:pt x="7086600" y="114300"/>
                                </a:lnTo>
                                <a:lnTo>
                                  <a:pt x="7077618" y="69806"/>
                                </a:lnTo>
                                <a:lnTo>
                                  <a:pt x="7053124" y="33475"/>
                                </a:lnTo>
                                <a:lnTo>
                                  <a:pt x="7016793" y="8981"/>
                                </a:lnTo>
                                <a:lnTo>
                                  <a:pt x="69723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901879" y="69899"/>
                            <a:ext cx="4958891" cy="187325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1438B021" w14:textId="1FB7D60A" w:rsidR="003D08E6" w:rsidRPr="00BD0F5C" w:rsidRDefault="003D08E6" w:rsidP="003D08E6">
                              <w:pPr>
                                <w:rPr>
                                  <w:rFonts w:ascii="Century Gothic"/>
                                  <w:b/>
                                  <w:color w:val="164F9B"/>
                                  <w:sz w:val="24"/>
                                </w:rPr>
                              </w:pPr>
                              <w:r w:rsidRPr="00BD0F5C">
                                <w:rPr>
                                  <w:rFonts w:ascii="Century Gothic"/>
                                  <w:b/>
                                  <w:color w:val="164F9B"/>
                                  <w:sz w:val="24"/>
                                </w:rPr>
                                <w:t>Management</w:t>
                              </w:r>
                              <w:r w:rsidRPr="00BD0F5C">
                                <w:rPr>
                                  <w:rFonts w:ascii="Century Gothic"/>
                                  <w:b/>
                                  <w:color w:val="164F9B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BD0F5C">
                                <w:rPr>
                                  <w:rFonts w:ascii="Century Gothic"/>
                                  <w:b/>
                                  <w:color w:val="164F9B"/>
                                  <w:sz w:val="24"/>
                                </w:rPr>
                                <w:t>of</w:t>
                              </w:r>
                              <w:r w:rsidRPr="00BD0F5C">
                                <w:rPr>
                                  <w:rFonts w:ascii="Century Gothic"/>
                                  <w:b/>
                                  <w:color w:val="164F9B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BD0F5C">
                                <w:rPr>
                                  <w:rFonts w:ascii="Century Gothic"/>
                                  <w:b/>
                                  <w:color w:val="164F9B"/>
                                  <w:sz w:val="24"/>
                                </w:rPr>
                                <w:t>other</w:t>
                              </w:r>
                              <w:r w:rsidRPr="00BD0F5C">
                                <w:rPr>
                                  <w:rFonts w:ascii="Century Gothic"/>
                                  <w:b/>
                                  <w:color w:val="164F9B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BD0F5C">
                                <w:rPr>
                                  <w:rFonts w:ascii="Century Gothic"/>
                                  <w:b/>
                                  <w:color w:val="164F9B"/>
                                  <w:sz w:val="24"/>
                                </w:rPr>
                                <w:t>notable</w:t>
                              </w:r>
                              <w:r w:rsidRPr="00BD0F5C">
                                <w:rPr>
                                  <w:rFonts w:ascii="Century Gothic"/>
                                  <w:b/>
                                  <w:color w:val="164F9B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BD0F5C">
                                <w:rPr>
                                  <w:rFonts w:ascii="Century Gothic"/>
                                  <w:b/>
                                  <w:color w:val="164F9B"/>
                                  <w:sz w:val="24"/>
                                </w:rPr>
                                <w:t>side</w:t>
                              </w:r>
                              <w:r w:rsidRPr="00BD0F5C">
                                <w:rPr>
                                  <w:rFonts w:ascii="Century Gothic"/>
                                  <w:b/>
                                  <w:color w:val="164F9B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BD0F5C">
                                <w:rPr>
                                  <w:rFonts w:ascii="Century Gothic"/>
                                  <w:b/>
                                  <w:color w:val="164F9B"/>
                                  <w:sz w:val="24"/>
                                </w:rPr>
                                <w:t>effects</w:t>
                              </w:r>
                              <w:r w:rsidRPr="00BD0F5C">
                                <w:rPr>
                                  <w:rFonts w:ascii="Century Gothic"/>
                                  <w:b/>
                                  <w:color w:val="164F9B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BD0F5C">
                                <w:rPr>
                                  <w:rFonts w:ascii="Century Gothic"/>
                                  <w:b/>
                                  <w:color w:val="164F9B"/>
                                  <w:sz w:val="24"/>
                                </w:rPr>
                                <w:t>of</w:t>
                              </w:r>
                              <w:r w:rsidRPr="00BD0F5C">
                                <w:rPr>
                                  <w:rFonts w:ascii="Century Gothic"/>
                                  <w:b/>
                                  <w:color w:val="164F9B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164F9B"/>
                                  <w:sz w:val="24"/>
                                </w:rPr>
                                <w:t>tremelimumab-actl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2B4A6C" id="Group 89" o:spid="_x0000_s1029" style="position:absolute;left:0;text-align:left;margin-left:0;margin-top:17.65pt;width:568.5pt;height:612.35pt;z-index:-15702528;mso-wrap-distance-left:0;mso-wrap-distance-right:0;mso-position-horizontal:left;mso-position-horizontal-relative:margin;mso-position-vertical-relative:text;mso-width-relative:margin;mso-height-relative:margin" coordsize="70866,5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">
                <v:shape id="Graphic 90" o:spid="_x0000_s1030" style="position:absolute;top:3387;width:70866;height:50197;visibility:visible;mso-wrap-style:square;v-text-anchor:middle" coordsize="7086600,50196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" adj="-11796480,,5400" path="m7086600,l,,,4905324r8981,44487l33475,4986143r36331,24497l114300,5019624r6858000,l7016793,5010640r36331,-24497l7077618,4949811r8982,-44487l7086600,xe" filled="f" stroked="f">
                  <v:stroke joinstyle="miter"/>
                  <v:formulas/>
                  <v:path arrowok="t" o:connecttype="custom" textboxrect="0,0,7086600,5019675"/>
                  <v:textbox inset="0,0,0,0">
                    <w:txbxContent>
                      <w:tbl>
                        <w:tblPr>
                          <w:tblW w:w="0" w:type="auto"/>
                          <w:tblInd w:w="340" w:type="dxa"/>
                          <w:tblBorders>
                            <w:top w:val="single" w:sz="8" w:space="0" w:color="231F20"/>
                            <w:left w:val="single" w:sz="8" w:space="0" w:color="231F20"/>
                            <w:bottom w:val="single" w:sz="8" w:space="0" w:color="231F20"/>
                            <w:right w:val="single" w:sz="8" w:space="0" w:color="231F20"/>
                            <w:insideH w:val="single" w:sz="8" w:space="0" w:color="231F20"/>
                            <w:insideV w:val="single" w:sz="8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186"/>
                          <w:gridCol w:w="8594"/>
                        </w:tblGrid>
                        <w:tr w:rsidR="003D08E6" w14:paraId="5102117C" w14:textId="77777777" w:rsidTr="0089088D">
                          <w:trPr>
                            <w:trHeight w:val="448"/>
                          </w:trPr>
                          <w:tc>
                            <w:tcPr>
                              <w:tcW w:w="2186" w:type="dxa"/>
                            </w:tcPr>
                            <w:p w14:paraId="47C581E2" w14:textId="77777777" w:rsidR="003D08E6" w:rsidRDefault="003D08E6" w:rsidP="003D08E6">
                              <w:pPr>
                                <w:pStyle w:val="TableParagraph"/>
                                <w:spacing w:before="97"/>
                                <w:ind w:left="8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</w:rPr>
                                <w:t>Adverse</w:t>
                              </w:r>
                              <w:r>
                                <w:rPr>
                                  <w:b/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</w:rPr>
                                <w:t>event</w:t>
                              </w:r>
                            </w:p>
                          </w:tc>
                          <w:tc>
                            <w:tcPr>
                              <w:tcW w:w="8594" w:type="dxa"/>
                            </w:tcPr>
                            <w:p w14:paraId="7F148367" w14:textId="77777777" w:rsidR="003D08E6" w:rsidRDefault="003D08E6" w:rsidP="003D08E6">
                              <w:pPr>
                                <w:pStyle w:val="TableParagraph"/>
                                <w:spacing w:before="97"/>
                                <w:ind w:left="8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</w:rPr>
                                <w:t>Common</w:t>
                              </w:r>
                              <w:r>
                                <w:rPr>
                                  <w:b/>
                                  <w:color w:val="231F20"/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</w:rPr>
                                <w:t>management</w:t>
                              </w:r>
                              <w:r>
                                <w:rPr>
                                  <w:b/>
                                  <w:color w:val="231F20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</w:rPr>
                                <w:t>guidance</w:t>
                              </w:r>
                            </w:p>
                          </w:tc>
                        </w:tr>
                        <w:tr w:rsidR="003D08E6" w14:paraId="601FAC16" w14:textId="77777777" w:rsidTr="0089088D">
                          <w:trPr>
                            <w:trHeight w:val="700"/>
                          </w:trPr>
                          <w:tc>
                            <w:tcPr>
                              <w:tcW w:w="2186" w:type="dxa"/>
                            </w:tcPr>
                            <w:p w14:paraId="5765A0AE" w14:textId="77777777" w:rsidR="003D08E6" w:rsidRDefault="003D08E6" w:rsidP="003D08E6">
                              <w:pPr>
                                <w:pStyle w:val="TableParagraph"/>
                                <w:spacing w:before="163" w:line="196" w:lineRule="auto"/>
                                <w:ind w:left="180" w:right="144"/>
                              </w:pPr>
                              <w:r>
                                <w:rPr>
                                  <w:color w:val="231F20"/>
                                  <w:spacing w:val="-4"/>
                                </w:rPr>
                                <w:t>Colitis</w:t>
                              </w:r>
                            </w:p>
                          </w:tc>
                          <w:tc>
                            <w:tcPr>
                              <w:tcW w:w="8594" w:type="dxa"/>
                              <w:vAlign w:val="center"/>
                            </w:tcPr>
                            <w:p w14:paraId="70D21CDB" w14:textId="379E7397" w:rsidR="003D08E6" w:rsidRPr="008549EB" w:rsidRDefault="003D08E6" w:rsidP="003D08E6">
                              <w:pPr>
                                <w:pStyle w:val="TableParagraph"/>
                                <w:spacing w:before="20"/>
                                <w:ind w:left="180"/>
                              </w:pP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>Grade 2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–</w:t>
                              </w: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 xml:space="preserve"> Withhold</w:t>
                              </w:r>
                              <w:r w:rsidRPr="008549EB"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</w:p>
                            <w:p w14:paraId="47AA021B" w14:textId="3EF2E309" w:rsidR="003D08E6" w:rsidRPr="00F80890" w:rsidRDefault="003D08E6" w:rsidP="003D08E6">
                              <w:pPr>
                                <w:pStyle w:val="TableParagraph"/>
                                <w:spacing w:before="20"/>
                                <w:ind w:left="180"/>
                                <w:rPr>
                                  <w:color w:val="231F20"/>
                                  <w:spacing w:val="-2"/>
                                </w:rPr>
                              </w:pP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 xml:space="preserve">Grade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3 or </w:t>
                              </w: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 xml:space="preserve">4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– </w:t>
                              </w:r>
                              <w:r w:rsidRPr="00F80890">
                                <w:rPr>
                                  <w:color w:val="231F20"/>
                                  <w:spacing w:val="-2"/>
                                </w:rPr>
                                <w:t>Permanently discontinue</w:t>
                              </w:r>
                            </w:p>
                          </w:tc>
                        </w:tr>
                        <w:tr w:rsidR="003D08E6" w14:paraId="4955F90B" w14:textId="77777777" w:rsidTr="0089088D">
                          <w:trPr>
                            <w:cantSplit/>
                            <w:trHeight w:val="1134"/>
                          </w:trPr>
                          <w:tc>
                            <w:tcPr>
                              <w:tcW w:w="2186" w:type="dxa"/>
                            </w:tcPr>
                            <w:p w14:paraId="3A199F82" w14:textId="77777777" w:rsidR="003D08E6" w:rsidRDefault="003D08E6" w:rsidP="003D08E6">
                              <w:pPr>
                                <w:pStyle w:val="TableParagraph"/>
                                <w:spacing w:before="163" w:line="196" w:lineRule="auto"/>
                                <w:ind w:left="180" w:right="144"/>
                                <w:rPr>
                                  <w:color w:val="231F20"/>
                                  <w:spacing w:val="-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</w:rPr>
                                <w:t>Dermatologic conditions</w:t>
                              </w:r>
                            </w:p>
                          </w:tc>
                          <w:tc>
                            <w:tcPr>
                              <w:tcW w:w="8594" w:type="dxa"/>
                              <w:tcBorders>
                                <w:bottom w:val="single" w:sz="8" w:space="0" w:color="231F20"/>
                              </w:tcBorders>
                              <w:vAlign w:val="center"/>
                            </w:tcPr>
                            <w:p w14:paraId="04091E10" w14:textId="77777777" w:rsidR="003D08E6" w:rsidRDefault="003D08E6" w:rsidP="003D08E6">
                              <w:pPr>
                                <w:pStyle w:val="TableParagraph"/>
                                <w:spacing w:before="20"/>
                                <w:ind w:left="0"/>
                                <w:rPr>
                                  <w:color w:val="231F20"/>
                                  <w:spacing w:val="-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64F9B"/>
                                  <w:spacing w:val="-2"/>
                                </w:rPr>
                                <w:t xml:space="preserve">     </w:t>
                              </w:r>
                              <w:r w:rsidRPr="0064353E">
                                <w:rPr>
                                  <w:b/>
                                  <w:bCs/>
                                  <w:color w:val="164F9B"/>
                                  <w:spacing w:val="-2"/>
                                </w:rPr>
                                <w:t xml:space="preserve">Suspected </w:t>
                              </w: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>Stevens-Johnson Syndrome (SJS), toxic epidermal necrolysis (TEN), or drug rash with</w:t>
                              </w:r>
                            </w:p>
                            <w:p w14:paraId="6CD30B80" w14:textId="77777777" w:rsidR="003D08E6" w:rsidRDefault="003D08E6" w:rsidP="003D08E6">
                              <w:pPr>
                                <w:pStyle w:val="TableParagraph"/>
                                <w:spacing w:before="20"/>
                                <w:ind w:left="0"/>
                                <w:rPr>
                                  <w:color w:val="231F20"/>
                                  <w:spacing w:val="-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    </w:t>
                              </w: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 xml:space="preserve">eosinophilia and systemic symptoms (DRESS)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–</w:t>
                              </w: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 xml:space="preserve"> Withhold</w:t>
                              </w:r>
                            </w:p>
                            <w:p w14:paraId="776D1679" w14:textId="77777777" w:rsidR="003D08E6" w:rsidRPr="0064353E" w:rsidRDefault="003D08E6" w:rsidP="003D08E6">
                              <w:pPr>
                                <w:pStyle w:val="TableParagraph"/>
                                <w:spacing w:before="20"/>
                                <w:ind w:left="720"/>
                                <w:rPr>
                                  <w:color w:val="231F20"/>
                                  <w:spacing w:val="-2"/>
                                  <w:sz w:val="6"/>
                                  <w:szCs w:val="6"/>
                                </w:rPr>
                              </w:pPr>
                            </w:p>
                            <w:p w14:paraId="2F040C3B" w14:textId="77777777" w:rsidR="003D08E6" w:rsidRPr="008549EB" w:rsidRDefault="003D08E6" w:rsidP="003D08E6">
                              <w:pPr>
                                <w:pStyle w:val="TableParagraph"/>
                                <w:spacing w:before="20"/>
                                <w:ind w:left="0"/>
                                <w:rPr>
                                  <w:color w:val="231F20"/>
                                  <w:spacing w:val="-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64F9B"/>
                                  <w:spacing w:val="-2"/>
                                </w:rPr>
                                <w:t xml:space="preserve">     </w:t>
                              </w:r>
                              <w:r w:rsidRPr="0064353E">
                                <w:rPr>
                                  <w:b/>
                                  <w:bCs/>
                                  <w:color w:val="164F9B"/>
                                  <w:spacing w:val="-2"/>
                                </w:rPr>
                                <w:t>Confirmed</w:t>
                              </w: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 xml:space="preserve"> SJS, TEN, DRESS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–</w:t>
                              </w: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 xml:space="preserve"> Permanently discontinue</w:t>
                              </w:r>
                            </w:p>
                          </w:tc>
                        </w:tr>
                        <w:tr w:rsidR="003D08E6" w14:paraId="7D094038" w14:textId="77777777" w:rsidTr="0089088D">
                          <w:trPr>
                            <w:trHeight w:val="808"/>
                          </w:trPr>
                          <w:tc>
                            <w:tcPr>
                              <w:tcW w:w="2186" w:type="dxa"/>
                            </w:tcPr>
                            <w:p w14:paraId="023FEB06" w14:textId="77777777" w:rsidR="003D08E6" w:rsidRDefault="003D08E6" w:rsidP="003D08E6">
                              <w:pPr>
                                <w:pStyle w:val="TableParagraph"/>
                                <w:spacing w:before="125"/>
                                <w:ind w:left="180"/>
                              </w:pPr>
                              <w:r>
                                <w:rPr>
                                  <w:color w:val="231F20"/>
                                  <w:spacing w:val="-4"/>
                                </w:rPr>
                                <w:t>Endocrinopathies</w:t>
                              </w:r>
                            </w:p>
                          </w:tc>
                          <w:tc>
                            <w:tcPr>
                              <w:tcW w:w="8594" w:type="dxa"/>
                              <w:tcBorders>
                                <w:bottom w:val="single" w:sz="4" w:space="0" w:color="auto"/>
                              </w:tcBorders>
                              <w:vAlign w:val="center"/>
                            </w:tcPr>
                            <w:p w14:paraId="3D6F9739" w14:textId="77777777" w:rsidR="003D08E6" w:rsidRDefault="003D08E6" w:rsidP="003D08E6">
                              <w:pPr>
                                <w:pStyle w:val="TableParagraph"/>
                                <w:spacing w:before="42"/>
                                <w:ind w:left="180"/>
                              </w:pPr>
                              <w:r w:rsidRPr="0064353E">
                                <w:rPr>
                                  <w:color w:val="231F20"/>
                                  <w:spacing w:val="-2"/>
                                </w:rPr>
                                <w:t>Grade 3 or 4 –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Withhold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until medically stable or if severe, permanently discontinue</w:t>
                              </w:r>
                            </w:p>
                          </w:tc>
                        </w:tr>
                        <w:tr w:rsidR="003D08E6" w14:paraId="572B593C" w14:textId="77777777" w:rsidTr="0089088D">
                          <w:trPr>
                            <w:trHeight w:val="2230"/>
                          </w:trPr>
                          <w:tc>
                            <w:tcPr>
                              <w:tcW w:w="2186" w:type="dxa"/>
                            </w:tcPr>
                            <w:p w14:paraId="66F18E5E" w14:textId="77777777" w:rsidR="003D08E6" w:rsidRDefault="003D08E6" w:rsidP="003D08E6">
                              <w:pPr>
                                <w:pStyle w:val="TableParagraph"/>
                                <w:spacing w:before="125"/>
                                <w:ind w:left="180"/>
                                <w:rPr>
                                  <w:color w:val="231F20"/>
                                  <w:spacing w:val="-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Hepatitis with </w:t>
                              </w:r>
                              <w:r w:rsidRPr="00287A9F">
                                <w:rPr>
                                  <w:b/>
                                  <w:bCs/>
                                  <w:color w:val="231F20"/>
                                  <w:spacing w:val="-4"/>
                                </w:rPr>
                                <w:t>no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tumor involvement in the liver</w:t>
                              </w:r>
                            </w:p>
                          </w:tc>
                          <w:tc>
                            <w:tcPr>
                              <w:tcW w:w="8594" w:type="dxa"/>
                              <w:tcBorders>
                                <w:top w:val="single" w:sz="4" w:space="0" w:color="auto"/>
                              </w:tcBorders>
                            </w:tcPr>
                            <w:p w14:paraId="5BEF86E3" w14:textId="77777777" w:rsidR="003D08E6" w:rsidRDefault="003D08E6" w:rsidP="003D08E6">
                              <w:pPr>
                                <w:pStyle w:val="TableParagraph"/>
                                <w:spacing w:before="42"/>
                                <w:ind w:left="180"/>
                                <w:rPr>
                                  <w:color w:val="231F20"/>
                                  <w:spacing w:val="-2"/>
                                </w:rPr>
                              </w:pPr>
                              <w:r w:rsidRPr="007225B1">
                                <w:rPr>
                                  <w:color w:val="231F20"/>
                                  <w:spacing w:val="-2"/>
                                </w:rPr>
                                <w:t>A</w:t>
                              </w:r>
                              <w:r w:rsidRPr="00287A9F">
                                <w:rPr>
                                  <w:color w:val="231F20"/>
                                  <w:spacing w:val="-2"/>
                                </w:rPr>
                                <w:t xml:space="preserve">spartate aminotransferase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(A</w:t>
                              </w:r>
                              <w:r w:rsidRPr="007225B1">
                                <w:rPr>
                                  <w:color w:val="231F20"/>
                                  <w:spacing w:val="-2"/>
                                </w:rPr>
                                <w:t>ST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)</w:t>
                              </w:r>
                              <w:r w:rsidRPr="007225B1">
                                <w:rPr>
                                  <w:color w:val="231F20"/>
                                  <w:spacing w:val="-2"/>
                                </w:rPr>
                                <w:t xml:space="preserve"> or </w:t>
                              </w:r>
                              <w:r w:rsidRPr="00287A9F">
                                <w:rPr>
                                  <w:color w:val="231F20"/>
                                  <w:spacing w:val="-2"/>
                                </w:rPr>
                                <w:t xml:space="preserve">alanine aminotransferase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(</w:t>
                              </w:r>
                              <w:r w:rsidRPr="007225B1">
                                <w:rPr>
                                  <w:color w:val="231F20"/>
                                  <w:spacing w:val="-2"/>
                                </w:rPr>
                                <w:t>ALT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)</w:t>
                              </w:r>
                              <w:r w:rsidRPr="007225B1">
                                <w:rPr>
                                  <w:color w:val="231F20"/>
                                  <w:spacing w:val="-2"/>
                                </w:rPr>
                                <w:t xml:space="preserve"> increases to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more than three and up to eight times the </w:t>
                              </w:r>
                              <w:r w:rsidRPr="00020042">
                                <w:rPr>
                                  <w:color w:val="231F20"/>
                                  <w:spacing w:val="-2"/>
                                </w:rPr>
                                <w:t>upper limit of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 w:rsidRPr="00020042">
                                <w:rPr>
                                  <w:color w:val="231F20"/>
                                  <w:spacing w:val="-2"/>
                                </w:rPr>
                                <w:t>normal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(ULN) –</w:t>
                              </w: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 w:rsidRPr="00020042">
                                <w:rPr>
                                  <w:b/>
                                  <w:bCs/>
                                  <w:color w:val="164F9B"/>
                                  <w:spacing w:val="-2"/>
                                </w:rPr>
                                <w:t>Withhold</w:t>
                              </w:r>
                            </w:p>
                            <w:p w14:paraId="0F168B09" w14:textId="77777777" w:rsidR="003D08E6" w:rsidRDefault="003D08E6" w:rsidP="003D08E6">
                              <w:pPr>
                                <w:pStyle w:val="TableParagraph"/>
                                <w:spacing w:before="42"/>
                                <w:ind w:left="180"/>
                                <w:rPr>
                                  <w:color w:val="231F20"/>
                                  <w:spacing w:val="-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Or </w:t>
                              </w:r>
                            </w:p>
                            <w:p w14:paraId="6EE08034" w14:textId="77777777" w:rsidR="003D08E6" w:rsidRPr="007225B1" w:rsidRDefault="003D08E6" w:rsidP="003D08E6">
                              <w:pPr>
                                <w:pStyle w:val="TableParagraph"/>
                                <w:spacing w:before="42"/>
                                <w:ind w:left="180"/>
                                <w:rPr>
                                  <w:color w:val="231F20"/>
                                  <w:spacing w:val="-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T</w:t>
                              </w:r>
                              <w:r w:rsidRPr="007225B1">
                                <w:rPr>
                                  <w:color w:val="231F20"/>
                                  <w:spacing w:val="-2"/>
                                </w:rPr>
                                <w:t>otal bilirubin increases to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more than 1.5 to three times the ULN –</w:t>
                              </w: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 w:rsidRPr="00020042">
                                <w:rPr>
                                  <w:b/>
                                  <w:bCs/>
                                  <w:color w:val="164F9B"/>
                                  <w:spacing w:val="-2"/>
                                </w:rPr>
                                <w:t>Withhold</w:t>
                              </w:r>
                            </w:p>
                            <w:p w14:paraId="35A343FA" w14:textId="77777777" w:rsidR="003D08E6" w:rsidRPr="007225B1" w:rsidRDefault="003D08E6" w:rsidP="003D08E6">
                              <w:pPr>
                                <w:pStyle w:val="TableParagraph"/>
                                <w:ind w:left="180"/>
                                <w:rPr>
                                  <w:color w:val="231F20"/>
                                  <w:spacing w:val="-2"/>
                                  <w:sz w:val="10"/>
                                  <w:szCs w:val="10"/>
                                </w:rPr>
                              </w:pPr>
                              <w:r w:rsidRPr="007225B1"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</w:p>
                            <w:p w14:paraId="537395AD" w14:textId="77777777" w:rsidR="003D08E6" w:rsidRDefault="003D08E6" w:rsidP="003D08E6">
                              <w:pPr>
                                <w:pStyle w:val="TableParagraph"/>
                                <w:tabs>
                                  <w:tab w:val="left" w:pos="359"/>
                                </w:tabs>
                                <w:rPr>
                                  <w:color w:val="231F20"/>
                                  <w:spacing w:val="-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 </w:t>
                              </w:r>
                              <w:r w:rsidRPr="007225B1">
                                <w:rPr>
                                  <w:color w:val="231F20"/>
                                  <w:spacing w:val="-2"/>
                                </w:rPr>
                                <w:t>AST or ALT increases to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more than eight times ULN – </w:t>
                              </w:r>
                              <w:r w:rsidRPr="00020042">
                                <w:rPr>
                                  <w:b/>
                                  <w:bCs/>
                                  <w:color w:val="164F9B"/>
                                  <w:spacing w:val="-2"/>
                                </w:rPr>
                                <w:t>Permanently discontinue</w:t>
                              </w:r>
                            </w:p>
                            <w:p w14:paraId="1441EF1C" w14:textId="77777777" w:rsidR="003D08E6" w:rsidRDefault="003D08E6" w:rsidP="003D08E6">
                              <w:pPr>
                                <w:pStyle w:val="TableParagraph"/>
                                <w:tabs>
                                  <w:tab w:val="left" w:pos="359"/>
                                </w:tabs>
                                <w:rPr>
                                  <w:color w:val="231F20"/>
                                  <w:spacing w:val="-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 Or </w:t>
                              </w:r>
                            </w:p>
                            <w:p w14:paraId="407EAFCE" w14:textId="77777777" w:rsidR="003D08E6" w:rsidRPr="006E6C24" w:rsidRDefault="003D08E6" w:rsidP="003D08E6">
                              <w:pPr>
                                <w:pStyle w:val="TableParagraph"/>
                                <w:tabs>
                                  <w:tab w:val="left" w:pos="359"/>
                                </w:tabs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 T</w:t>
                              </w:r>
                              <w:r w:rsidRPr="007225B1">
                                <w:rPr>
                                  <w:color w:val="231F20"/>
                                  <w:spacing w:val="-2"/>
                                </w:rPr>
                                <w:t>otal bilirubin increases to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more than three times ULN – </w:t>
                              </w:r>
                              <w:r w:rsidRPr="00020042">
                                <w:rPr>
                                  <w:b/>
                                  <w:bCs/>
                                  <w:color w:val="164F9B"/>
                                  <w:spacing w:val="-2"/>
                                </w:rPr>
                                <w:t>Permanently discontinue</w:t>
                              </w:r>
                            </w:p>
                          </w:tc>
                        </w:tr>
                        <w:tr w:rsidR="003D08E6" w14:paraId="54C79232" w14:textId="77777777" w:rsidTr="0089088D">
                          <w:trPr>
                            <w:trHeight w:val="2950"/>
                          </w:trPr>
                          <w:tc>
                            <w:tcPr>
                              <w:tcW w:w="2186" w:type="dxa"/>
                            </w:tcPr>
                            <w:p w14:paraId="350B461D" w14:textId="77777777" w:rsidR="003D08E6" w:rsidRDefault="003D08E6" w:rsidP="003D08E6">
                              <w:pPr>
                                <w:pStyle w:val="TableParagraph"/>
                                <w:spacing w:before="125"/>
                                <w:ind w:left="180"/>
                                <w:rPr>
                                  <w:color w:val="231F20"/>
                                  <w:spacing w:val="-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</w:rPr>
                                <w:t>Hepatitis with tumor involvement in the liver</w:t>
                              </w:r>
                            </w:p>
                          </w:tc>
                          <w:tc>
                            <w:tcPr>
                              <w:tcW w:w="8594" w:type="dxa"/>
                            </w:tcPr>
                            <w:p w14:paraId="0C8D8EEB" w14:textId="77777777" w:rsidR="003D08E6" w:rsidRDefault="003D08E6" w:rsidP="003D08E6">
                              <w:pPr>
                                <w:pStyle w:val="TableParagraph"/>
                                <w:spacing w:before="42"/>
                                <w:ind w:left="180"/>
                                <w:rPr>
                                  <w:color w:val="231F20"/>
                                  <w:spacing w:val="-2"/>
                                </w:rPr>
                              </w:pPr>
                              <w:r w:rsidRPr="00287A9F">
                                <w:rPr>
                                  <w:color w:val="231F20"/>
                                  <w:spacing w:val="-2"/>
                                </w:rPr>
                                <w:t xml:space="preserve">Baseline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a</w:t>
                              </w:r>
                              <w:r w:rsidRPr="00287A9F">
                                <w:rPr>
                                  <w:color w:val="231F20"/>
                                  <w:spacing w:val="-2"/>
                                </w:rPr>
                                <w:t xml:space="preserve">spartate aminotransferase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(A</w:t>
                              </w:r>
                              <w:r w:rsidRPr="007225B1">
                                <w:rPr>
                                  <w:color w:val="231F20"/>
                                  <w:spacing w:val="-2"/>
                                </w:rPr>
                                <w:t>ST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)</w:t>
                              </w:r>
                              <w:r w:rsidRPr="00287A9F">
                                <w:rPr>
                                  <w:color w:val="231F20"/>
                                  <w:spacing w:val="-2"/>
                                </w:rPr>
                                <w:t xml:space="preserve"> or alanine aminotransferase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(</w:t>
                              </w:r>
                              <w:r w:rsidRPr="00287A9F">
                                <w:rPr>
                                  <w:color w:val="231F20"/>
                                  <w:spacing w:val="-2"/>
                                </w:rPr>
                                <w:t>ALT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)</w:t>
                              </w:r>
                              <w:r w:rsidRPr="00287A9F">
                                <w:rPr>
                                  <w:color w:val="231F20"/>
                                  <w:spacing w:val="-2"/>
                                </w:rPr>
                                <w:t xml:space="preserve"> is more than one and up to three times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the </w:t>
                              </w:r>
                              <w:r w:rsidRPr="00020042">
                                <w:rPr>
                                  <w:color w:val="231F20"/>
                                  <w:spacing w:val="-2"/>
                                </w:rPr>
                                <w:t>upper limit of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 w:rsidRPr="00020042">
                                <w:rPr>
                                  <w:color w:val="231F20"/>
                                  <w:spacing w:val="-2"/>
                                </w:rPr>
                                <w:t>normal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(ULN)</w:t>
                              </w:r>
                              <w:r w:rsidRPr="00287A9F">
                                <w:rPr>
                                  <w:color w:val="231F20"/>
                                  <w:spacing w:val="-2"/>
                                </w:rPr>
                                <w:t xml:space="preserve"> and increases to more than five and up to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10</w:t>
                              </w:r>
                              <w:r w:rsidRPr="00287A9F">
                                <w:rPr>
                                  <w:color w:val="231F20"/>
                                  <w:spacing w:val="-2"/>
                                </w:rPr>
                                <w:t xml:space="preserve"> times ULN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–</w:t>
                              </w: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 w:rsidRPr="00020042">
                                <w:rPr>
                                  <w:b/>
                                  <w:bCs/>
                                  <w:color w:val="164F9B"/>
                                  <w:spacing w:val="-2"/>
                                </w:rPr>
                                <w:t>Withhold</w:t>
                              </w:r>
                            </w:p>
                            <w:p w14:paraId="2DB092AE" w14:textId="77777777" w:rsidR="003D08E6" w:rsidRDefault="003D08E6" w:rsidP="003D08E6">
                              <w:pPr>
                                <w:pStyle w:val="TableParagraph"/>
                                <w:spacing w:before="42"/>
                                <w:ind w:left="180"/>
                                <w:rPr>
                                  <w:color w:val="231F20"/>
                                  <w:spacing w:val="-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O</w:t>
                              </w:r>
                              <w:r w:rsidRPr="00287A9F">
                                <w:rPr>
                                  <w:color w:val="231F20"/>
                                  <w:spacing w:val="-2"/>
                                </w:rPr>
                                <w:t xml:space="preserve">r </w:t>
                              </w:r>
                            </w:p>
                            <w:p w14:paraId="69F7F7B9" w14:textId="77777777" w:rsidR="003D08E6" w:rsidRDefault="003D08E6" w:rsidP="003D08E6">
                              <w:pPr>
                                <w:pStyle w:val="TableParagraph"/>
                                <w:spacing w:before="42"/>
                                <w:ind w:left="180"/>
                                <w:rPr>
                                  <w:color w:val="231F20"/>
                                  <w:spacing w:val="-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T</w:t>
                              </w:r>
                              <w:r w:rsidRPr="00287A9F">
                                <w:rPr>
                                  <w:color w:val="231F20"/>
                                  <w:spacing w:val="-2"/>
                                </w:rPr>
                                <w:t xml:space="preserve">he baseline AST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or </w:t>
                              </w:r>
                              <w:r w:rsidRPr="00287A9F">
                                <w:rPr>
                                  <w:color w:val="231F20"/>
                                  <w:spacing w:val="-2"/>
                                </w:rPr>
                                <w:t>ALT is more than three and up to five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 w:rsidRPr="00287A9F">
                                <w:rPr>
                                  <w:color w:val="231F20"/>
                                  <w:spacing w:val="-2"/>
                                </w:rPr>
                                <w:t xml:space="preserve">times ULN and increases to more than eight and up to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10</w:t>
                              </w:r>
                              <w:r w:rsidRPr="00287A9F">
                                <w:rPr>
                                  <w:color w:val="231F20"/>
                                  <w:spacing w:val="-2"/>
                                </w:rPr>
                                <w:t xml:space="preserve"> times ULN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–</w:t>
                              </w: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 w:rsidRPr="00020042">
                                <w:rPr>
                                  <w:b/>
                                  <w:bCs/>
                                  <w:color w:val="164F9B"/>
                                  <w:spacing w:val="-2"/>
                                </w:rPr>
                                <w:t>Withhold</w:t>
                              </w:r>
                            </w:p>
                            <w:p w14:paraId="68E75E3A" w14:textId="77777777" w:rsidR="003D08E6" w:rsidRPr="00020042" w:rsidRDefault="003D08E6" w:rsidP="003D08E6">
                              <w:pPr>
                                <w:pStyle w:val="TableParagraph"/>
                                <w:spacing w:before="42"/>
                                <w:ind w:left="180"/>
                                <w:rPr>
                                  <w:color w:val="231F20"/>
                                  <w:spacing w:val="-2"/>
                                  <w:sz w:val="12"/>
                                  <w:szCs w:val="12"/>
                                </w:rPr>
                              </w:pPr>
                            </w:p>
                            <w:p w14:paraId="0F16D81A" w14:textId="77777777" w:rsidR="003D08E6" w:rsidRDefault="003D08E6" w:rsidP="003D08E6">
                              <w:pPr>
                                <w:pStyle w:val="TableParagraph"/>
                                <w:spacing w:before="42"/>
                                <w:ind w:left="180"/>
                                <w:rPr>
                                  <w:color w:val="231F20"/>
                                  <w:spacing w:val="-2"/>
                                </w:rPr>
                              </w:pPr>
                              <w:r w:rsidRPr="00287A9F">
                                <w:rPr>
                                  <w:color w:val="231F20"/>
                                  <w:spacing w:val="-2"/>
                                </w:rPr>
                                <w:t xml:space="preserve">AST or ALT increases to more than 10 times ULN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– </w:t>
                              </w:r>
                              <w:r w:rsidRPr="00020042">
                                <w:rPr>
                                  <w:b/>
                                  <w:bCs/>
                                  <w:color w:val="164F9B"/>
                                  <w:spacing w:val="-2"/>
                                </w:rPr>
                                <w:t>Permanently discontinue</w:t>
                              </w:r>
                            </w:p>
                            <w:p w14:paraId="7A6D08AD" w14:textId="77777777" w:rsidR="003D08E6" w:rsidRDefault="003D08E6" w:rsidP="003D08E6">
                              <w:pPr>
                                <w:pStyle w:val="TableParagraph"/>
                                <w:spacing w:before="42"/>
                                <w:ind w:left="180"/>
                                <w:rPr>
                                  <w:color w:val="231F20"/>
                                  <w:spacing w:val="-2"/>
                                </w:rPr>
                              </w:pPr>
                              <w:r w:rsidRPr="00287A9F">
                                <w:rPr>
                                  <w:color w:val="231F20"/>
                                  <w:spacing w:val="-2"/>
                                </w:rPr>
                                <w:t>Or</w:t>
                              </w:r>
                            </w:p>
                            <w:p w14:paraId="43F2CDA2" w14:textId="77777777" w:rsidR="003D08E6" w:rsidRPr="00287A9F" w:rsidRDefault="003D08E6" w:rsidP="003D08E6">
                              <w:pPr>
                                <w:pStyle w:val="TableParagraph"/>
                                <w:spacing w:before="42"/>
                                <w:ind w:left="180"/>
                                <w:rPr>
                                  <w:color w:val="231F20"/>
                                  <w:spacing w:val="-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T</w:t>
                              </w:r>
                              <w:r w:rsidRPr="00287A9F">
                                <w:rPr>
                                  <w:color w:val="231F20"/>
                                  <w:spacing w:val="-2"/>
                                </w:rPr>
                                <w:t>otal bilirubin increases to more than three times ULN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– </w:t>
                              </w:r>
                              <w:r w:rsidRPr="00020042">
                                <w:rPr>
                                  <w:b/>
                                  <w:bCs/>
                                  <w:color w:val="164F9B"/>
                                  <w:spacing w:val="-2"/>
                                </w:rPr>
                                <w:t>Permanently discontinue</w:t>
                              </w:r>
                            </w:p>
                          </w:tc>
                        </w:tr>
                        <w:tr w:rsidR="003D08E6" w14:paraId="1D392FC8" w14:textId="77777777" w:rsidTr="0089088D">
                          <w:trPr>
                            <w:trHeight w:val="529"/>
                          </w:trPr>
                          <w:tc>
                            <w:tcPr>
                              <w:tcW w:w="2186" w:type="dxa"/>
                            </w:tcPr>
                            <w:p w14:paraId="074079E9" w14:textId="77777777" w:rsidR="003D08E6" w:rsidRDefault="003D08E6" w:rsidP="003D08E6">
                              <w:pPr>
                                <w:pStyle w:val="TableParagraph"/>
                                <w:spacing w:before="125"/>
                                <w:ind w:left="180"/>
                                <w:rPr>
                                  <w:color w:val="231F20"/>
                                  <w:spacing w:val="-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Myocarditis</w:t>
                              </w:r>
                            </w:p>
                          </w:tc>
                          <w:tc>
                            <w:tcPr>
                              <w:tcW w:w="8594" w:type="dxa"/>
                            </w:tcPr>
                            <w:p w14:paraId="4F9188C8" w14:textId="4C329AC5" w:rsidR="003D08E6" w:rsidRDefault="003D08E6" w:rsidP="003D08E6">
                              <w:pPr>
                                <w:pStyle w:val="TableParagraph"/>
                                <w:spacing w:before="92"/>
                                <w:ind w:left="180"/>
                                <w:rPr>
                                  <w:color w:val="231F20"/>
                                  <w:spacing w:val="-2"/>
                                  <w:u w:val="single" w:color="231F20"/>
                                </w:rPr>
                              </w:pPr>
                              <w:r w:rsidRPr="007225B1">
                                <w:rPr>
                                  <w:color w:val="231F20"/>
                                  <w:spacing w:val="-2"/>
                                </w:rPr>
                                <w:t>Grade</w:t>
                              </w:r>
                              <w:r w:rsidRPr="007225B1"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proofErr w:type="gramStart"/>
                              <w:r w:rsidRPr="007225B1">
                                <w:rPr>
                                  <w:color w:val="231F20"/>
                                  <w:spacing w:val="-10"/>
                                </w:rPr>
                                <w:t xml:space="preserve">2, </w:t>
                              </w:r>
                              <w:r w:rsidR="00303757"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 w:rsidRPr="007225B1">
                                <w:rPr>
                                  <w:color w:val="231F20"/>
                                  <w:spacing w:val="-10"/>
                                </w:rPr>
                                <w:t>3</w:t>
                              </w:r>
                              <w:proofErr w:type="gramEnd"/>
                              <w:r w:rsidRPr="007225B1">
                                <w:rPr>
                                  <w:color w:val="231F20"/>
                                  <w:spacing w:val="-10"/>
                                </w:rPr>
                                <w:t xml:space="preserve">, or 4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–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Permanently</w:t>
                              </w:r>
                              <w:r>
                                <w:rPr>
                                  <w:color w:val="231F20"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>discontinue</w:t>
                              </w:r>
                            </w:p>
                          </w:tc>
                        </w:tr>
                        <w:tr w:rsidR="003D08E6" w14:paraId="461DDB9D" w14:textId="77777777" w:rsidTr="0089088D">
                          <w:trPr>
                            <w:trHeight w:val="781"/>
                          </w:trPr>
                          <w:tc>
                            <w:tcPr>
                              <w:tcW w:w="2186" w:type="dxa"/>
                            </w:tcPr>
                            <w:p w14:paraId="35EADE4E" w14:textId="77777777" w:rsidR="003D08E6" w:rsidRDefault="003D08E6" w:rsidP="003D08E6">
                              <w:pPr>
                                <w:pStyle w:val="TableParagraph"/>
                                <w:spacing w:before="125"/>
                                <w:ind w:left="180"/>
                                <w:rPr>
                                  <w:color w:val="231F20"/>
                                  <w:spacing w:val="-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</w:rPr>
                                <w:t>Nephritis with renal dysfunction</w:t>
                              </w:r>
                            </w:p>
                          </w:tc>
                          <w:tc>
                            <w:tcPr>
                              <w:tcW w:w="8594" w:type="dxa"/>
                              <w:vAlign w:val="center"/>
                            </w:tcPr>
                            <w:p w14:paraId="0E5F173A" w14:textId="77777777" w:rsidR="003D08E6" w:rsidRPr="008549EB" w:rsidRDefault="003D08E6" w:rsidP="003D08E6">
                              <w:pPr>
                                <w:pStyle w:val="TableParagraph"/>
                                <w:spacing w:before="20"/>
                                <w:ind w:left="180"/>
                              </w:pP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>Grade 2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or 3 increased blood creatine</w:t>
                              </w: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–</w:t>
                              </w: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 xml:space="preserve"> Withhold</w:t>
                              </w:r>
                              <w:r w:rsidRPr="008549EB"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</w:p>
                            <w:p w14:paraId="710ACB15" w14:textId="77777777" w:rsidR="003D08E6" w:rsidRDefault="003D08E6" w:rsidP="003D08E6">
                              <w:pPr>
                                <w:pStyle w:val="TableParagraph"/>
                                <w:spacing w:before="42"/>
                                <w:ind w:left="180"/>
                                <w:rPr>
                                  <w:color w:val="231F20"/>
                                  <w:spacing w:val="-2"/>
                                  <w:u w:val="single" w:color="231F20"/>
                                </w:rPr>
                              </w:pP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 xml:space="preserve">Grade 4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increased blood creatine – </w:t>
                              </w:r>
                              <w:r w:rsidRPr="00F80890">
                                <w:rPr>
                                  <w:color w:val="231F20"/>
                                  <w:spacing w:val="-2"/>
                                </w:rPr>
                                <w:t>Permanently discontinue</w:t>
                              </w:r>
                            </w:p>
                          </w:tc>
                        </w:tr>
                        <w:tr w:rsidR="003D08E6" w14:paraId="33A67036" w14:textId="77777777" w:rsidTr="0089088D">
                          <w:trPr>
                            <w:trHeight w:val="799"/>
                          </w:trPr>
                          <w:tc>
                            <w:tcPr>
                              <w:tcW w:w="2186" w:type="dxa"/>
                            </w:tcPr>
                            <w:p w14:paraId="027F00F6" w14:textId="77777777" w:rsidR="003D08E6" w:rsidRDefault="003D08E6" w:rsidP="003D08E6">
                              <w:pPr>
                                <w:pStyle w:val="TableParagraph"/>
                                <w:spacing w:before="163" w:line="196" w:lineRule="auto"/>
                                <w:ind w:left="180" w:right="144"/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Neurological toxicities</w:t>
                              </w:r>
                            </w:p>
                          </w:tc>
                          <w:tc>
                            <w:tcPr>
                              <w:tcW w:w="8594" w:type="dxa"/>
                              <w:vAlign w:val="center"/>
                            </w:tcPr>
                            <w:p w14:paraId="5D54988F" w14:textId="77777777" w:rsidR="003D08E6" w:rsidRPr="008549EB" w:rsidRDefault="003D08E6" w:rsidP="003D08E6">
                              <w:pPr>
                                <w:pStyle w:val="TableParagraph"/>
                                <w:spacing w:before="20"/>
                                <w:ind w:left="180"/>
                              </w:pP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 xml:space="preserve">Grade 2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–</w:t>
                              </w: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 xml:space="preserve"> Withhold</w:t>
                              </w:r>
                              <w:r w:rsidRPr="008549EB"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</w:p>
                            <w:p w14:paraId="116D92D3" w14:textId="77777777" w:rsidR="003D08E6" w:rsidRDefault="003D08E6" w:rsidP="003D08E6">
                              <w:pPr>
                                <w:pStyle w:val="TableParagraph"/>
                                <w:tabs>
                                  <w:tab w:val="left" w:pos="359"/>
                                </w:tabs>
                                <w:spacing w:before="61"/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 </w:t>
                              </w: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 xml:space="preserve">Grade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3 or </w:t>
                              </w: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 xml:space="preserve">4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– </w:t>
                              </w:r>
                              <w:r w:rsidRPr="00F80890">
                                <w:rPr>
                                  <w:color w:val="231F20"/>
                                  <w:spacing w:val="-2"/>
                                </w:rPr>
                                <w:t>Permanently discontinue</w:t>
                              </w:r>
                            </w:p>
                          </w:tc>
                        </w:tr>
                        <w:tr w:rsidR="003D08E6" w14:paraId="57384387" w14:textId="77777777" w:rsidTr="0089088D">
                          <w:trPr>
                            <w:trHeight w:val="781"/>
                          </w:trPr>
                          <w:tc>
                            <w:tcPr>
                              <w:tcW w:w="2186" w:type="dxa"/>
                            </w:tcPr>
                            <w:p w14:paraId="132B8D01" w14:textId="77777777" w:rsidR="003D08E6" w:rsidRDefault="003D08E6" w:rsidP="003D08E6">
                              <w:pPr>
                                <w:pStyle w:val="TableParagraph"/>
                                <w:spacing w:before="163" w:line="196" w:lineRule="auto"/>
                                <w:ind w:left="180" w:right="144"/>
                                <w:rPr>
                                  <w:color w:val="231F20"/>
                                  <w:spacing w:val="-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Pneumonitis</w:t>
                              </w:r>
                            </w:p>
                          </w:tc>
                          <w:tc>
                            <w:tcPr>
                              <w:tcW w:w="8594" w:type="dxa"/>
                              <w:vAlign w:val="center"/>
                            </w:tcPr>
                            <w:p w14:paraId="08CD1A7C" w14:textId="77777777" w:rsidR="003D08E6" w:rsidRPr="008549EB" w:rsidRDefault="003D08E6" w:rsidP="003D08E6">
                              <w:pPr>
                                <w:pStyle w:val="TableParagraph"/>
                                <w:ind w:left="180"/>
                              </w:pP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 xml:space="preserve">Grade 2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–</w:t>
                              </w: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 xml:space="preserve"> Withhold</w:t>
                              </w:r>
                              <w:r w:rsidRPr="008549EB"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</w:p>
                            <w:p w14:paraId="3F7DC696" w14:textId="77777777" w:rsidR="003D08E6" w:rsidRDefault="003D08E6" w:rsidP="003D08E6">
                              <w:pPr>
                                <w:pStyle w:val="TableParagraph"/>
                                <w:spacing w:before="42"/>
                                <w:ind w:left="180"/>
                                <w:rPr>
                                  <w:color w:val="231F20"/>
                                  <w:spacing w:val="-2"/>
                                  <w:u w:val="single" w:color="231F20"/>
                                </w:rPr>
                              </w:pPr>
                              <w:r w:rsidRPr="008549EB">
                                <w:rPr>
                                  <w:color w:val="231F20"/>
                                  <w:spacing w:val="-2"/>
                                </w:rPr>
                                <w:t xml:space="preserve">Grade 3 or 4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– </w:t>
                              </w:r>
                              <w:r w:rsidRPr="00F80890">
                                <w:rPr>
                                  <w:color w:val="231F20"/>
                                  <w:spacing w:val="-2"/>
                                </w:rPr>
                                <w:t>Permanently discontinue</w:t>
                              </w:r>
                            </w:p>
                          </w:tc>
                        </w:tr>
                      </w:tbl>
                      <w:p w14:paraId="663CFE75" w14:textId="77777777" w:rsidR="003D08E6" w:rsidRDefault="003D08E6" w:rsidP="003D08E6">
                        <w:pPr>
                          <w:jc w:val="center"/>
                        </w:pPr>
                      </w:p>
                    </w:txbxContent>
                  </v:textbox>
                </v:shape>
                <v:shape id="Graphic 91" o:spid="_x0000_s1031" style="position:absolute;width:70866;height:3390;visibility:visible;mso-wrap-style:square;v-text-anchor:top" coordsize="7086600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" path="m6972300,l114300,,69806,8981,33475,33475,8981,69806,,114300,,338759r7086600,l7086600,114300r-8982,-44494l7053124,33475,7016793,8981,6972300,xe" filled="f" stroked="f">
                  <v:path arrowok="t"/>
                </v:shape>
                <v:shape id="Textbox 92" o:spid="_x0000_s1032" type="#_x0000_t202" style="position:absolute;left:9018;top:698;width:49589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1438B021" w14:textId="1FB7D60A" w:rsidR="003D08E6" w:rsidRPr="00BD0F5C" w:rsidRDefault="003D08E6" w:rsidP="003D08E6">
                        <w:pPr>
                          <w:rPr>
                            <w:rFonts w:ascii="Century Gothic"/>
                            <w:b/>
                            <w:color w:val="164F9B"/>
                            <w:sz w:val="24"/>
                          </w:rPr>
                        </w:pPr>
                        <w:r w:rsidRPr="00BD0F5C">
                          <w:rPr>
                            <w:rFonts w:ascii="Century Gothic"/>
                            <w:b/>
                            <w:color w:val="164F9B"/>
                            <w:sz w:val="24"/>
                          </w:rPr>
                          <w:t>Management</w:t>
                        </w:r>
                        <w:r w:rsidRPr="00BD0F5C">
                          <w:rPr>
                            <w:rFonts w:ascii="Century Gothic"/>
                            <w:b/>
                            <w:color w:val="164F9B"/>
                            <w:spacing w:val="-3"/>
                            <w:sz w:val="24"/>
                          </w:rPr>
                          <w:t xml:space="preserve"> </w:t>
                        </w:r>
                        <w:r w:rsidRPr="00BD0F5C">
                          <w:rPr>
                            <w:rFonts w:ascii="Century Gothic"/>
                            <w:b/>
                            <w:color w:val="164F9B"/>
                            <w:sz w:val="24"/>
                          </w:rPr>
                          <w:t>of</w:t>
                        </w:r>
                        <w:r w:rsidRPr="00BD0F5C">
                          <w:rPr>
                            <w:rFonts w:ascii="Century Gothic"/>
                            <w:b/>
                            <w:color w:val="164F9B"/>
                            <w:spacing w:val="-3"/>
                            <w:sz w:val="24"/>
                          </w:rPr>
                          <w:t xml:space="preserve"> </w:t>
                        </w:r>
                        <w:r w:rsidRPr="00BD0F5C">
                          <w:rPr>
                            <w:rFonts w:ascii="Century Gothic"/>
                            <w:b/>
                            <w:color w:val="164F9B"/>
                            <w:sz w:val="24"/>
                          </w:rPr>
                          <w:t>other</w:t>
                        </w:r>
                        <w:r w:rsidRPr="00BD0F5C">
                          <w:rPr>
                            <w:rFonts w:ascii="Century Gothic"/>
                            <w:b/>
                            <w:color w:val="164F9B"/>
                            <w:spacing w:val="-3"/>
                            <w:sz w:val="24"/>
                          </w:rPr>
                          <w:t xml:space="preserve"> </w:t>
                        </w:r>
                        <w:r w:rsidRPr="00BD0F5C">
                          <w:rPr>
                            <w:rFonts w:ascii="Century Gothic"/>
                            <w:b/>
                            <w:color w:val="164F9B"/>
                            <w:sz w:val="24"/>
                          </w:rPr>
                          <w:t>notable</w:t>
                        </w:r>
                        <w:r w:rsidRPr="00BD0F5C">
                          <w:rPr>
                            <w:rFonts w:ascii="Century Gothic"/>
                            <w:b/>
                            <w:color w:val="164F9B"/>
                            <w:spacing w:val="-3"/>
                            <w:sz w:val="24"/>
                          </w:rPr>
                          <w:t xml:space="preserve"> </w:t>
                        </w:r>
                        <w:r w:rsidRPr="00BD0F5C">
                          <w:rPr>
                            <w:rFonts w:ascii="Century Gothic"/>
                            <w:b/>
                            <w:color w:val="164F9B"/>
                            <w:sz w:val="24"/>
                          </w:rPr>
                          <w:t>side</w:t>
                        </w:r>
                        <w:r w:rsidRPr="00BD0F5C">
                          <w:rPr>
                            <w:rFonts w:ascii="Century Gothic"/>
                            <w:b/>
                            <w:color w:val="164F9B"/>
                            <w:spacing w:val="-3"/>
                            <w:sz w:val="24"/>
                          </w:rPr>
                          <w:t xml:space="preserve"> </w:t>
                        </w:r>
                        <w:r w:rsidRPr="00BD0F5C">
                          <w:rPr>
                            <w:rFonts w:ascii="Century Gothic"/>
                            <w:b/>
                            <w:color w:val="164F9B"/>
                            <w:sz w:val="24"/>
                          </w:rPr>
                          <w:t>effects</w:t>
                        </w:r>
                        <w:r w:rsidRPr="00BD0F5C">
                          <w:rPr>
                            <w:rFonts w:ascii="Century Gothic"/>
                            <w:b/>
                            <w:color w:val="164F9B"/>
                            <w:spacing w:val="-3"/>
                            <w:sz w:val="24"/>
                          </w:rPr>
                          <w:t xml:space="preserve"> </w:t>
                        </w:r>
                        <w:r w:rsidRPr="00BD0F5C">
                          <w:rPr>
                            <w:rFonts w:ascii="Century Gothic"/>
                            <w:b/>
                            <w:color w:val="164F9B"/>
                            <w:sz w:val="24"/>
                          </w:rPr>
                          <w:t>of</w:t>
                        </w:r>
                        <w:r w:rsidRPr="00BD0F5C">
                          <w:rPr>
                            <w:rFonts w:ascii="Century Gothic"/>
                            <w:b/>
                            <w:color w:val="164F9B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164F9B"/>
                            <w:sz w:val="24"/>
                          </w:rPr>
                          <w:t>tremelimumab-actl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4A59D5A" w14:textId="4C58286A" w:rsidR="0042347E" w:rsidRDefault="0042347E" w:rsidP="00BF0678">
      <w:pPr>
        <w:pStyle w:val="BodyText"/>
        <w:spacing w:before="117" w:line="213" w:lineRule="auto"/>
        <w:ind w:right="392"/>
        <w:jc w:val="both"/>
        <w:rPr>
          <w:color w:val="388600"/>
        </w:rPr>
      </w:pPr>
    </w:p>
    <w:p w14:paraId="0C251132" w14:textId="7A3EB6A7" w:rsidR="00B0713F" w:rsidRPr="009208F6" w:rsidRDefault="00B0713F" w:rsidP="006B2E88">
      <w:pPr>
        <w:jc w:val="center"/>
        <w:rPr>
          <w:color w:val="388600"/>
        </w:rPr>
        <w:sectPr w:rsidR="00B0713F" w:rsidRPr="009208F6">
          <w:pgSz w:w="12240" w:h="15840"/>
          <w:pgMar w:top="1120" w:right="240" w:bottom="500" w:left="400" w:header="0" w:footer="308" w:gutter="0"/>
          <w:cols w:space="720"/>
        </w:sectPr>
      </w:pPr>
    </w:p>
    <w:p w14:paraId="48D2887F" w14:textId="77777777" w:rsidR="00B0713F" w:rsidRPr="0043163D" w:rsidRDefault="00B959A0" w:rsidP="006B2E88">
      <w:pPr>
        <w:pStyle w:val="Heading1"/>
        <w:rPr>
          <w:color w:val="164F9B"/>
        </w:rPr>
      </w:pPr>
      <w:r w:rsidRPr="0043163D">
        <w:rPr>
          <w:color w:val="164F9B"/>
          <w:spacing w:val="-4"/>
          <w:w w:val="80"/>
        </w:rPr>
        <w:lastRenderedPageBreak/>
        <w:t>QUESTIONS</w:t>
      </w:r>
      <w:r w:rsidRPr="0043163D">
        <w:rPr>
          <w:color w:val="164F9B"/>
          <w:spacing w:val="-10"/>
          <w:w w:val="80"/>
        </w:rPr>
        <w:t xml:space="preserve"> </w:t>
      </w:r>
      <w:r w:rsidRPr="0043163D">
        <w:rPr>
          <w:color w:val="164F9B"/>
          <w:spacing w:val="-4"/>
          <w:w w:val="80"/>
        </w:rPr>
        <w:t>&amp;</w:t>
      </w:r>
      <w:r w:rsidRPr="0043163D">
        <w:rPr>
          <w:color w:val="164F9B"/>
          <w:spacing w:val="-10"/>
          <w:w w:val="80"/>
        </w:rPr>
        <w:t xml:space="preserve"> </w:t>
      </w:r>
      <w:r w:rsidRPr="0043163D">
        <w:rPr>
          <w:color w:val="164F9B"/>
          <w:spacing w:val="-4"/>
          <w:w w:val="80"/>
        </w:rPr>
        <w:t>ANSWERS</w:t>
      </w:r>
    </w:p>
    <w:p w14:paraId="4FCB4CD3" w14:textId="77777777" w:rsidR="00B0713F" w:rsidRPr="0043163D" w:rsidRDefault="00B0713F">
      <w:pPr>
        <w:pStyle w:val="BodyText"/>
        <w:spacing w:before="87"/>
        <w:ind w:left="0"/>
        <w:rPr>
          <w:b/>
          <w:color w:val="164F9B"/>
          <w:sz w:val="20"/>
        </w:rPr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10178"/>
      </w:tblGrid>
      <w:tr w:rsidR="0043163D" w:rsidRPr="0043163D" w14:paraId="6552E530" w14:textId="77777777" w:rsidTr="006B2E88">
        <w:trPr>
          <w:trHeight w:val="392"/>
        </w:trPr>
        <w:tc>
          <w:tcPr>
            <w:tcW w:w="583" w:type="dxa"/>
          </w:tcPr>
          <w:p w14:paraId="454F0894" w14:textId="77777777" w:rsidR="00B0713F" w:rsidRPr="0043163D" w:rsidRDefault="00B959A0">
            <w:pPr>
              <w:pStyle w:val="TableParagraph"/>
              <w:spacing w:line="393" w:lineRule="exact"/>
              <w:ind w:left="22" w:right="66"/>
              <w:jc w:val="center"/>
              <w:rPr>
                <w:rFonts w:ascii="Arial"/>
                <w:b/>
                <w:color w:val="164F9B"/>
                <w:sz w:val="40"/>
              </w:rPr>
            </w:pPr>
            <w:r w:rsidRPr="0043163D">
              <w:rPr>
                <w:rFonts w:ascii="Arial"/>
                <w:b/>
                <w:color w:val="164F9B"/>
                <w:spacing w:val="-5"/>
                <w:sz w:val="40"/>
              </w:rPr>
              <w:t>Q.</w:t>
            </w:r>
          </w:p>
        </w:tc>
        <w:tc>
          <w:tcPr>
            <w:tcW w:w="10178" w:type="dxa"/>
          </w:tcPr>
          <w:p w14:paraId="0408EC03" w14:textId="49A9E53C" w:rsidR="00B0713F" w:rsidRPr="0043163D" w:rsidRDefault="00F1079A">
            <w:pPr>
              <w:pStyle w:val="TableParagraph"/>
              <w:spacing w:before="55"/>
              <w:rPr>
                <w:b/>
                <w:color w:val="164F9B"/>
                <w:sz w:val="26"/>
              </w:rPr>
            </w:pPr>
            <w:proofErr w:type="gramStart"/>
            <w:r>
              <w:rPr>
                <w:b/>
                <w:color w:val="164F9B"/>
                <w:sz w:val="26"/>
              </w:rPr>
              <w:t>What dose</w:t>
            </w:r>
            <w:proofErr w:type="gramEnd"/>
            <w:r>
              <w:rPr>
                <w:b/>
                <w:color w:val="164F9B"/>
                <w:sz w:val="26"/>
              </w:rPr>
              <w:t xml:space="preserve"> modifications </w:t>
            </w:r>
            <w:proofErr w:type="gramStart"/>
            <w:r>
              <w:rPr>
                <w:b/>
                <w:color w:val="164F9B"/>
                <w:sz w:val="26"/>
              </w:rPr>
              <w:t>are recommended</w:t>
            </w:r>
            <w:proofErr w:type="gramEnd"/>
            <w:r>
              <w:rPr>
                <w:b/>
                <w:color w:val="164F9B"/>
                <w:sz w:val="26"/>
              </w:rPr>
              <w:t xml:space="preserve"> for adverse reactions</w:t>
            </w:r>
            <w:r w:rsidR="00D722C8" w:rsidRPr="0043163D">
              <w:rPr>
                <w:b/>
                <w:color w:val="164F9B"/>
                <w:spacing w:val="-2"/>
                <w:sz w:val="26"/>
              </w:rPr>
              <w:t>?</w:t>
            </w:r>
          </w:p>
        </w:tc>
      </w:tr>
      <w:tr w:rsidR="00B0713F" w14:paraId="0EBEE788" w14:textId="77777777" w:rsidTr="006B2E88">
        <w:trPr>
          <w:trHeight w:val="1239"/>
        </w:trPr>
        <w:tc>
          <w:tcPr>
            <w:tcW w:w="583" w:type="dxa"/>
          </w:tcPr>
          <w:p w14:paraId="382F41D2" w14:textId="77777777" w:rsidR="00B0713F" w:rsidRPr="0043163D" w:rsidRDefault="00B959A0">
            <w:pPr>
              <w:pStyle w:val="TableParagraph"/>
              <w:spacing w:before="20"/>
              <w:ind w:left="0" w:right="66"/>
              <w:jc w:val="center"/>
              <w:rPr>
                <w:rFonts w:ascii="Arial"/>
                <w:b/>
                <w:color w:val="164F9B"/>
                <w:sz w:val="40"/>
              </w:rPr>
            </w:pPr>
            <w:r w:rsidRPr="0043163D">
              <w:rPr>
                <w:rFonts w:ascii="Arial"/>
                <w:b/>
                <w:color w:val="164F9B"/>
                <w:spacing w:val="-5"/>
                <w:sz w:val="40"/>
              </w:rPr>
              <w:t>A.</w:t>
            </w:r>
          </w:p>
        </w:tc>
        <w:tc>
          <w:tcPr>
            <w:tcW w:w="10178" w:type="dxa"/>
          </w:tcPr>
          <w:p w14:paraId="07FCF7E6" w14:textId="6EEBC5A2" w:rsidR="00B0713F" w:rsidRDefault="00F1079A">
            <w:pPr>
              <w:pStyle w:val="TableParagraph"/>
              <w:spacing w:before="74" w:line="213" w:lineRule="auto"/>
              <w:ind w:right="6"/>
            </w:pPr>
            <w:r>
              <w:rPr>
                <w:color w:val="231F20"/>
              </w:rPr>
              <w:t xml:space="preserve">There </w:t>
            </w:r>
            <w:proofErr w:type="gramStart"/>
            <w:r>
              <w:rPr>
                <w:color w:val="231F20"/>
              </w:rPr>
              <w:t>are</w:t>
            </w:r>
            <w:proofErr w:type="gramEnd"/>
            <w:r>
              <w:rPr>
                <w:color w:val="231F20"/>
              </w:rPr>
              <w:t xml:space="preserve"> no dose reductions recommended for the treatment of tremelimumab-actl</w:t>
            </w:r>
            <w:r w:rsidR="00AB5B4C">
              <w:rPr>
                <w:color w:val="231F20"/>
              </w:rPr>
              <w:t>.</w:t>
            </w:r>
            <w:r>
              <w:rPr>
                <w:color w:val="231F20"/>
              </w:rPr>
              <w:t xml:space="preserve"> For any Grade 3 immune-mediated reactions, the drug should </w:t>
            </w:r>
            <w:proofErr w:type="gramStart"/>
            <w:r>
              <w:rPr>
                <w:color w:val="231F20"/>
              </w:rPr>
              <w:t>be withheld</w:t>
            </w:r>
            <w:proofErr w:type="gramEnd"/>
            <w:r>
              <w:rPr>
                <w:color w:val="231F20"/>
              </w:rPr>
              <w:t xml:space="preserve">. For Grade 4 reactions, the drug should </w:t>
            </w:r>
            <w:proofErr w:type="gramStart"/>
            <w:r>
              <w:rPr>
                <w:color w:val="231F20"/>
              </w:rPr>
              <w:t>be permanently discontinued</w:t>
            </w:r>
            <w:proofErr w:type="gramEnd"/>
            <w:r>
              <w:rPr>
                <w:color w:val="231F20"/>
              </w:rPr>
              <w:t xml:space="preserve">. For recurrent, severe Grade 3 reactions, discontinue the drug as well. </w:t>
            </w:r>
          </w:p>
        </w:tc>
      </w:tr>
      <w:tr w:rsidR="00B0713F" w14:paraId="7E2C3DCF" w14:textId="77777777" w:rsidTr="006B2E88">
        <w:trPr>
          <w:trHeight w:val="517"/>
        </w:trPr>
        <w:tc>
          <w:tcPr>
            <w:tcW w:w="583" w:type="dxa"/>
          </w:tcPr>
          <w:p w14:paraId="4CC50FFE" w14:textId="77777777" w:rsidR="00B0713F" w:rsidRPr="0043163D" w:rsidRDefault="00B959A0">
            <w:pPr>
              <w:pStyle w:val="TableParagraph"/>
              <w:spacing w:before="89"/>
              <w:ind w:left="22" w:right="66"/>
              <w:jc w:val="center"/>
              <w:rPr>
                <w:rFonts w:ascii="Arial"/>
                <w:b/>
                <w:color w:val="164F9B"/>
                <w:sz w:val="40"/>
              </w:rPr>
            </w:pPr>
            <w:r w:rsidRPr="0043163D">
              <w:rPr>
                <w:rFonts w:ascii="Arial"/>
                <w:b/>
                <w:color w:val="164F9B"/>
                <w:spacing w:val="-5"/>
                <w:sz w:val="40"/>
              </w:rPr>
              <w:t>Q.</w:t>
            </w:r>
          </w:p>
        </w:tc>
        <w:tc>
          <w:tcPr>
            <w:tcW w:w="10178" w:type="dxa"/>
          </w:tcPr>
          <w:p w14:paraId="3F0356F8" w14:textId="201D4FEC" w:rsidR="00B0713F" w:rsidRPr="0043163D" w:rsidRDefault="00D722C8">
            <w:pPr>
              <w:pStyle w:val="TableParagraph"/>
              <w:spacing w:before="250"/>
              <w:rPr>
                <w:b/>
                <w:color w:val="164F9B"/>
                <w:sz w:val="26"/>
              </w:rPr>
            </w:pPr>
            <w:r>
              <w:rPr>
                <w:b/>
                <w:color w:val="164F9B"/>
                <w:sz w:val="26"/>
              </w:rPr>
              <w:t xml:space="preserve">What </w:t>
            </w:r>
            <w:r w:rsidR="00F45D0F">
              <w:rPr>
                <w:b/>
                <w:color w:val="164F9B"/>
                <w:sz w:val="26"/>
              </w:rPr>
              <w:t>should</w:t>
            </w:r>
            <w:r>
              <w:rPr>
                <w:b/>
                <w:color w:val="164F9B"/>
                <w:sz w:val="26"/>
              </w:rPr>
              <w:t xml:space="preserve"> patients</w:t>
            </w:r>
            <w:r w:rsidR="00F45D0F">
              <w:rPr>
                <w:b/>
                <w:color w:val="164F9B"/>
                <w:sz w:val="26"/>
              </w:rPr>
              <w:t xml:space="preserve"> tell their providers</w:t>
            </w:r>
            <w:r>
              <w:rPr>
                <w:b/>
                <w:color w:val="164F9B"/>
                <w:sz w:val="26"/>
              </w:rPr>
              <w:t xml:space="preserve"> about</w:t>
            </w:r>
            <w:r w:rsidR="00F45D0F">
              <w:rPr>
                <w:b/>
                <w:color w:val="164F9B"/>
                <w:sz w:val="26"/>
              </w:rPr>
              <w:t xml:space="preserve"> before receiving tremelimumab-actl</w:t>
            </w:r>
            <w:r w:rsidRPr="0043163D">
              <w:rPr>
                <w:b/>
                <w:color w:val="164F9B"/>
                <w:spacing w:val="-2"/>
                <w:sz w:val="26"/>
              </w:rPr>
              <w:t>?</w:t>
            </w:r>
          </w:p>
        </w:tc>
      </w:tr>
      <w:tr w:rsidR="00B0713F" w14:paraId="3727E1FD" w14:textId="77777777" w:rsidTr="006B2E88">
        <w:trPr>
          <w:trHeight w:val="1860"/>
        </w:trPr>
        <w:tc>
          <w:tcPr>
            <w:tcW w:w="583" w:type="dxa"/>
          </w:tcPr>
          <w:p w14:paraId="024C269D" w14:textId="77777777" w:rsidR="00B0713F" w:rsidRPr="0043163D" w:rsidRDefault="00B959A0">
            <w:pPr>
              <w:pStyle w:val="TableParagraph"/>
              <w:spacing w:before="11"/>
              <w:ind w:left="0" w:right="66"/>
              <w:jc w:val="center"/>
              <w:rPr>
                <w:rFonts w:ascii="Arial"/>
                <w:b/>
                <w:color w:val="164F9B"/>
                <w:sz w:val="40"/>
              </w:rPr>
            </w:pPr>
            <w:r w:rsidRPr="0043163D">
              <w:rPr>
                <w:rFonts w:ascii="Arial"/>
                <w:b/>
                <w:color w:val="164F9B"/>
                <w:spacing w:val="-5"/>
                <w:sz w:val="40"/>
              </w:rPr>
              <w:t>A.</w:t>
            </w:r>
          </w:p>
        </w:tc>
        <w:tc>
          <w:tcPr>
            <w:tcW w:w="10178" w:type="dxa"/>
          </w:tcPr>
          <w:p w14:paraId="45780425" w14:textId="77777777" w:rsidR="00B0713F" w:rsidRDefault="00F45D0F">
            <w:pPr>
              <w:pStyle w:val="TableParagraph"/>
              <w:spacing w:before="64" w:line="213" w:lineRule="auto"/>
              <w:ind w:right="336"/>
              <w:jc w:val="both"/>
              <w:rPr>
                <w:color w:val="231F20"/>
              </w:rPr>
            </w:pPr>
            <w:r>
              <w:rPr>
                <w:color w:val="231F20"/>
              </w:rPr>
              <w:t xml:space="preserve">If patients are pregnant or planning to become pregnant, they need to tell their providers. The drug carries lethal harm to developing fetuses. An effective method of birth control </w:t>
            </w:r>
            <w:proofErr w:type="gramStart"/>
            <w:r>
              <w:rPr>
                <w:color w:val="231F20"/>
              </w:rPr>
              <w:t>is required</w:t>
            </w:r>
            <w:proofErr w:type="gramEnd"/>
            <w:r>
              <w:rPr>
                <w:color w:val="231F20"/>
              </w:rPr>
              <w:t xml:space="preserve"> during treatment and then for 3 months following the last dose. </w:t>
            </w:r>
            <w:proofErr w:type="gramStart"/>
            <w:r>
              <w:rPr>
                <w:color w:val="231F20"/>
              </w:rPr>
              <w:t>Breastfeeding</w:t>
            </w:r>
            <w:proofErr w:type="gramEnd"/>
            <w:r>
              <w:rPr>
                <w:color w:val="231F20"/>
              </w:rPr>
              <w:t xml:space="preserve"> patients need to also tell their provider.</w:t>
            </w:r>
          </w:p>
          <w:p w14:paraId="3E72049D" w14:textId="2886EDE9" w:rsidR="00F45D0F" w:rsidRDefault="00F45D0F">
            <w:pPr>
              <w:pStyle w:val="TableParagraph"/>
              <w:spacing w:before="64" w:line="213" w:lineRule="auto"/>
              <w:ind w:right="336"/>
              <w:jc w:val="both"/>
            </w:pPr>
            <w:r>
              <w:rPr>
                <w:color w:val="231F20"/>
              </w:rPr>
              <w:t>If a patient has an immune problem, they need to tell their providers</w:t>
            </w:r>
            <w:r w:rsidR="00D80643">
              <w:rPr>
                <w:color w:val="231F20"/>
              </w:rPr>
              <w:t xml:space="preserve"> because </w:t>
            </w:r>
            <w:r w:rsidR="004726FA">
              <w:rPr>
                <w:color w:val="231F20"/>
              </w:rPr>
              <w:t>tremelimumab-actl</w:t>
            </w:r>
            <w:r w:rsidR="00D80643">
              <w:rPr>
                <w:color w:val="231F20"/>
              </w:rPr>
              <w:t xml:space="preserve"> may trigger underlying immune conditions</w:t>
            </w:r>
            <w:r>
              <w:rPr>
                <w:color w:val="231F20"/>
              </w:rPr>
              <w:t xml:space="preserve">. This includes </w:t>
            </w:r>
            <w:r w:rsidRPr="00F45D0F">
              <w:rPr>
                <w:color w:val="231F20"/>
              </w:rPr>
              <w:t xml:space="preserve">Crohn’s disease, ulcerative colitis, </w:t>
            </w:r>
            <w:r>
              <w:rPr>
                <w:color w:val="231F20"/>
              </w:rPr>
              <w:t>and/</w:t>
            </w:r>
            <w:r w:rsidRPr="00F45D0F">
              <w:rPr>
                <w:color w:val="231F20"/>
              </w:rPr>
              <w:t>or lupus</w:t>
            </w:r>
            <w:r>
              <w:rPr>
                <w:color w:val="231F20"/>
              </w:rPr>
              <w:t xml:space="preserve">. Nervous system conditions like myasthenia gravis or </w:t>
            </w:r>
            <w:r w:rsidRPr="00F45D0F">
              <w:rPr>
                <w:color w:val="231F20"/>
              </w:rPr>
              <w:t>Guillain-Barré syndrome</w:t>
            </w:r>
            <w:r>
              <w:rPr>
                <w:color w:val="231F20"/>
              </w:rPr>
              <w:t xml:space="preserve"> should </w:t>
            </w:r>
            <w:proofErr w:type="gramStart"/>
            <w:r>
              <w:rPr>
                <w:color w:val="231F20"/>
              </w:rPr>
              <w:t>be disclosed</w:t>
            </w:r>
            <w:proofErr w:type="gramEnd"/>
            <w:r>
              <w:rPr>
                <w:color w:val="231F20"/>
              </w:rPr>
              <w:t xml:space="preserve">. </w:t>
            </w:r>
          </w:p>
        </w:tc>
      </w:tr>
      <w:tr w:rsidR="00B0713F" w14:paraId="7C7F33E4" w14:textId="77777777" w:rsidTr="006B2E88">
        <w:trPr>
          <w:trHeight w:val="539"/>
        </w:trPr>
        <w:tc>
          <w:tcPr>
            <w:tcW w:w="583" w:type="dxa"/>
          </w:tcPr>
          <w:p w14:paraId="1015876C" w14:textId="77777777" w:rsidR="00B0713F" w:rsidRPr="0043163D" w:rsidRDefault="00B959A0">
            <w:pPr>
              <w:pStyle w:val="TableParagraph"/>
              <w:spacing w:before="96"/>
              <w:ind w:left="22" w:right="66"/>
              <w:jc w:val="center"/>
              <w:rPr>
                <w:rFonts w:ascii="Arial"/>
                <w:b/>
                <w:color w:val="164F9B"/>
                <w:sz w:val="40"/>
              </w:rPr>
            </w:pPr>
            <w:r w:rsidRPr="0043163D">
              <w:rPr>
                <w:rFonts w:ascii="Arial"/>
                <w:b/>
                <w:color w:val="164F9B"/>
                <w:spacing w:val="-5"/>
                <w:sz w:val="40"/>
              </w:rPr>
              <w:t>Q.</w:t>
            </w:r>
          </w:p>
        </w:tc>
        <w:tc>
          <w:tcPr>
            <w:tcW w:w="10178" w:type="dxa"/>
          </w:tcPr>
          <w:p w14:paraId="24F8EBEA" w14:textId="78465B79" w:rsidR="00B0713F" w:rsidRDefault="0015450E">
            <w:pPr>
              <w:pStyle w:val="TableParagraph"/>
              <w:spacing w:before="237"/>
              <w:rPr>
                <w:b/>
                <w:sz w:val="26"/>
              </w:rPr>
            </w:pPr>
            <w:r>
              <w:rPr>
                <w:b/>
                <w:color w:val="164F9B"/>
                <w:sz w:val="26"/>
              </w:rPr>
              <w:t xml:space="preserve">What else should I tell my patients who will receive </w:t>
            </w:r>
            <w:r w:rsidR="00015CDB">
              <w:rPr>
                <w:b/>
                <w:color w:val="164F9B"/>
                <w:sz w:val="26"/>
              </w:rPr>
              <w:t>tremelimumab-actl</w:t>
            </w:r>
            <w:r w:rsidRPr="0043163D">
              <w:rPr>
                <w:b/>
                <w:color w:val="164F9B"/>
                <w:spacing w:val="-2"/>
                <w:sz w:val="26"/>
              </w:rPr>
              <w:t>?</w:t>
            </w:r>
          </w:p>
        </w:tc>
      </w:tr>
      <w:tr w:rsidR="00B0713F" w14:paraId="0A2E6B98" w14:textId="77777777" w:rsidTr="006B2E88">
        <w:trPr>
          <w:trHeight w:val="1878"/>
        </w:trPr>
        <w:tc>
          <w:tcPr>
            <w:tcW w:w="583" w:type="dxa"/>
          </w:tcPr>
          <w:p w14:paraId="36F6A166" w14:textId="77777777" w:rsidR="00B0713F" w:rsidRPr="0043163D" w:rsidRDefault="00B959A0">
            <w:pPr>
              <w:pStyle w:val="TableParagraph"/>
              <w:spacing w:before="39"/>
              <w:ind w:left="0" w:right="66"/>
              <w:jc w:val="center"/>
              <w:rPr>
                <w:rFonts w:ascii="Arial"/>
                <w:b/>
                <w:color w:val="164F9B"/>
                <w:sz w:val="40"/>
              </w:rPr>
            </w:pPr>
            <w:r w:rsidRPr="0043163D">
              <w:rPr>
                <w:rFonts w:ascii="Arial"/>
                <w:b/>
                <w:color w:val="164F9B"/>
                <w:spacing w:val="-5"/>
                <w:sz w:val="40"/>
              </w:rPr>
              <w:t>A.</w:t>
            </w:r>
          </w:p>
        </w:tc>
        <w:tc>
          <w:tcPr>
            <w:tcW w:w="10178" w:type="dxa"/>
          </w:tcPr>
          <w:p w14:paraId="52C5D2A2" w14:textId="2733C23D" w:rsidR="00B0713F" w:rsidRDefault="00015CDB" w:rsidP="00015CDB">
            <w:pPr>
              <w:pStyle w:val="TableParagraph"/>
              <w:spacing w:before="92" w:line="213" w:lineRule="auto"/>
            </w:pPr>
            <w:r>
              <w:rPr>
                <w:color w:val="231F20"/>
              </w:rPr>
              <w:t xml:space="preserve">The first day of treatment, Week 0 </w:t>
            </w:r>
            <w:r w:rsidR="00D77DA7">
              <w:rPr>
                <w:color w:val="231F20"/>
              </w:rPr>
              <w:t>in</w:t>
            </w:r>
            <w:r>
              <w:rPr>
                <w:color w:val="231F20"/>
              </w:rPr>
              <w:t xml:space="preserve"> the </w:t>
            </w:r>
            <w:r w:rsidR="00D77DA7">
              <w:rPr>
                <w:color w:val="231F20"/>
              </w:rPr>
              <w:t xml:space="preserve">treatment </w:t>
            </w:r>
            <w:r>
              <w:rPr>
                <w:color w:val="231F20"/>
              </w:rPr>
              <w:t xml:space="preserve">cycle, patients will receive multiple infusions with a break between these – it will be a long day of treatment. First, they will receive an infusion of </w:t>
            </w:r>
            <w:r w:rsidRPr="00015CDB">
              <w:rPr>
                <w:color w:val="231F20"/>
              </w:rPr>
              <w:t>tremelimumab-actl</w:t>
            </w:r>
            <w:r>
              <w:rPr>
                <w:color w:val="231F20"/>
              </w:rPr>
              <w:t xml:space="preserve"> over 60 minutes, followed by a 60-minute break. Second, they will receive an infusion of </w:t>
            </w:r>
            <w:proofErr w:type="gramStart"/>
            <w:r>
              <w:rPr>
                <w:color w:val="231F20"/>
              </w:rPr>
              <w:t>durvalumab</w:t>
            </w:r>
            <w:proofErr w:type="gramEnd"/>
            <w:r>
              <w:rPr>
                <w:color w:val="231F20"/>
              </w:rPr>
              <w:t xml:space="preserve"> over 60 minutes. For patients with NSCLC (not hepatocellular carcinoma) this will </w:t>
            </w:r>
            <w:proofErr w:type="gramStart"/>
            <w:r>
              <w:rPr>
                <w:color w:val="231F20"/>
              </w:rPr>
              <w:t>be followed</w:t>
            </w:r>
            <w:proofErr w:type="gramEnd"/>
            <w:r>
              <w:rPr>
                <w:color w:val="231F20"/>
              </w:rPr>
              <w:t xml:space="preserve"> by an infusion with platinum-containing chemotherapy. During infusions, patients will </w:t>
            </w:r>
            <w:proofErr w:type="gramStart"/>
            <w:r>
              <w:rPr>
                <w:color w:val="231F20"/>
              </w:rPr>
              <w:t>be monitored</w:t>
            </w:r>
            <w:proofErr w:type="gramEnd"/>
            <w:r>
              <w:rPr>
                <w:color w:val="231F20"/>
              </w:rPr>
              <w:t xml:space="preserve"> for signs of infusion-related reactions.</w:t>
            </w:r>
          </w:p>
        </w:tc>
      </w:tr>
      <w:tr w:rsidR="00B0713F" w14:paraId="2FE65B7E" w14:textId="77777777" w:rsidTr="006B2E88">
        <w:trPr>
          <w:trHeight w:val="500"/>
        </w:trPr>
        <w:tc>
          <w:tcPr>
            <w:tcW w:w="583" w:type="dxa"/>
          </w:tcPr>
          <w:p w14:paraId="31E2586C" w14:textId="77777777" w:rsidR="00B0713F" w:rsidRPr="0043163D" w:rsidRDefault="00B959A0">
            <w:pPr>
              <w:pStyle w:val="TableParagraph"/>
              <w:spacing w:before="89"/>
              <w:ind w:left="22" w:right="66"/>
              <w:jc w:val="center"/>
              <w:rPr>
                <w:rFonts w:ascii="Arial"/>
                <w:b/>
                <w:color w:val="164F9B"/>
                <w:sz w:val="40"/>
              </w:rPr>
            </w:pPr>
            <w:r w:rsidRPr="0043163D">
              <w:rPr>
                <w:rFonts w:ascii="Arial"/>
                <w:b/>
                <w:color w:val="164F9B"/>
                <w:spacing w:val="-5"/>
                <w:sz w:val="40"/>
              </w:rPr>
              <w:t>Q.</w:t>
            </w:r>
          </w:p>
        </w:tc>
        <w:tc>
          <w:tcPr>
            <w:tcW w:w="10178" w:type="dxa"/>
          </w:tcPr>
          <w:p w14:paraId="7D050F5A" w14:textId="77777777" w:rsidR="006B2E88" w:rsidRDefault="00D77DA7" w:rsidP="006B2E88">
            <w:pPr>
              <w:pStyle w:val="TableParagraph"/>
              <w:spacing w:before="233"/>
              <w:rPr>
                <w:b/>
                <w:color w:val="164F9B"/>
                <w:spacing w:val="-2"/>
                <w:sz w:val="26"/>
              </w:rPr>
            </w:pPr>
            <w:r>
              <w:rPr>
                <w:b/>
                <w:color w:val="164F9B"/>
                <w:sz w:val="26"/>
              </w:rPr>
              <w:t>What are t</w:t>
            </w:r>
            <w:r w:rsidRPr="00D77DA7">
              <w:rPr>
                <w:b/>
                <w:color w:val="164F9B"/>
                <w:sz w:val="26"/>
              </w:rPr>
              <w:t xml:space="preserve">he most common side effects of </w:t>
            </w:r>
            <w:r>
              <w:rPr>
                <w:b/>
                <w:color w:val="164F9B"/>
                <w:sz w:val="26"/>
              </w:rPr>
              <w:t>tremelimumab-actl</w:t>
            </w:r>
            <w:r w:rsidRPr="00D77DA7">
              <w:rPr>
                <w:b/>
                <w:color w:val="164F9B"/>
                <w:sz w:val="26"/>
              </w:rPr>
              <w:t xml:space="preserve"> when used in combination with durvalumab </w:t>
            </w:r>
            <w:r>
              <w:rPr>
                <w:b/>
                <w:color w:val="164F9B"/>
                <w:sz w:val="26"/>
              </w:rPr>
              <w:t>among</w:t>
            </w:r>
            <w:r w:rsidRPr="00D77DA7">
              <w:rPr>
                <w:b/>
                <w:color w:val="164F9B"/>
                <w:sz w:val="26"/>
              </w:rPr>
              <w:t xml:space="preserve"> adult</w:t>
            </w:r>
            <w:r>
              <w:rPr>
                <w:b/>
                <w:color w:val="164F9B"/>
                <w:sz w:val="26"/>
              </w:rPr>
              <w:t xml:space="preserve"> patients</w:t>
            </w:r>
            <w:r w:rsidR="00B959A0" w:rsidRPr="0043163D">
              <w:rPr>
                <w:b/>
                <w:color w:val="164F9B"/>
                <w:spacing w:val="-2"/>
                <w:sz w:val="26"/>
              </w:rPr>
              <w:t>?</w:t>
            </w:r>
          </w:p>
          <w:p w14:paraId="5366F589" w14:textId="0CAE7754" w:rsidR="006B2E88" w:rsidRPr="006B2E88" w:rsidRDefault="006B2E88" w:rsidP="006B2E88">
            <w:pPr>
              <w:pStyle w:val="TableParagraph"/>
              <w:spacing w:before="233"/>
              <w:rPr>
                <w:b/>
                <w:color w:val="164F9B"/>
                <w:spacing w:val="-2"/>
                <w:sz w:val="4"/>
                <w:szCs w:val="2"/>
              </w:rPr>
            </w:pPr>
          </w:p>
        </w:tc>
      </w:tr>
      <w:tr w:rsidR="00B0713F" w14:paraId="2A24FB51" w14:textId="77777777" w:rsidTr="006B2E88">
        <w:trPr>
          <w:trHeight w:val="1673"/>
        </w:trPr>
        <w:tc>
          <w:tcPr>
            <w:tcW w:w="583" w:type="dxa"/>
          </w:tcPr>
          <w:p w14:paraId="3350B8A1" w14:textId="77777777" w:rsidR="00B0713F" w:rsidRPr="0043163D" w:rsidRDefault="00B959A0">
            <w:pPr>
              <w:pStyle w:val="TableParagraph"/>
              <w:spacing w:line="457" w:lineRule="exact"/>
              <w:ind w:left="0" w:right="66"/>
              <w:jc w:val="center"/>
              <w:rPr>
                <w:rFonts w:ascii="Arial"/>
                <w:b/>
                <w:color w:val="164F9B"/>
                <w:sz w:val="40"/>
              </w:rPr>
            </w:pPr>
            <w:r w:rsidRPr="0043163D">
              <w:rPr>
                <w:rFonts w:ascii="Arial"/>
                <w:b/>
                <w:color w:val="164F9B"/>
                <w:spacing w:val="-5"/>
                <w:sz w:val="40"/>
              </w:rPr>
              <w:t>A.</w:t>
            </w:r>
          </w:p>
        </w:tc>
        <w:tc>
          <w:tcPr>
            <w:tcW w:w="10178" w:type="dxa"/>
          </w:tcPr>
          <w:p w14:paraId="15C96E50" w14:textId="77777777" w:rsidR="006B2E88" w:rsidRDefault="00D77DA7" w:rsidP="006B2E88">
            <w:pPr>
              <w:pStyle w:val="TableParagraph"/>
              <w:spacing w:before="50" w:line="213" w:lineRule="auto"/>
              <w:ind w:right="53"/>
              <w:rPr>
                <w:color w:val="231F20"/>
              </w:rPr>
            </w:pPr>
            <w:r>
              <w:rPr>
                <w:color w:val="231F20"/>
              </w:rPr>
              <w:t>For those with unresectable hepatocellular carcinoma, the most common side effects include abdominal pain, diarrhea, feeling tired, itchiness, muscle pain, and rash.</w:t>
            </w:r>
            <w:r w:rsidR="006B2E88">
              <w:rPr>
                <w:color w:val="231F20"/>
              </w:rPr>
              <w:t xml:space="preserve"> </w:t>
            </w:r>
          </w:p>
          <w:p w14:paraId="045122DF" w14:textId="77777777" w:rsidR="006B2E88" w:rsidRDefault="006B2E88" w:rsidP="006B2E88">
            <w:pPr>
              <w:pStyle w:val="TableParagraph"/>
              <w:spacing w:before="50" w:line="213" w:lineRule="auto"/>
              <w:ind w:right="53"/>
              <w:rPr>
                <w:color w:val="231F20"/>
              </w:rPr>
            </w:pPr>
          </w:p>
          <w:p w14:paraId="38E7A801" w14:textId="6B99BF69" w:rsidR="00D77DA7" w:rsidRDefault="00D77DA7" w:rsidP="006B2E88">
            <w:pPr>
              <w:pStyle w:val="TableParagraph"/>
              <w:spacing w:before="50" w:line="213" w:lineRule="auto"/>
              <w:ind w:right="53"/>
            </w:pPr>
            <w:r>
              <w:rPr>
                <w:color w:val="231F20"/>
              </w:rPr>
              <w:t>For those with NSCLC, the most common side effects include decreased appetite, diarrhea, feeling tired or weak, muscle or bone pain, nausea, and rash.</w:t>
            </w:r>
          </w:p>
        </w:tc>
      </w:tr>
      <w:tr w:rsidR="00B0713F" w14:paraId="12E521BE" w14:textId="77777777" w:rsidTr="006B2E88">
        <w:trPr>
          <w:trHeight w:val="500"/>
        </w:trPr>
        <w:tc>
          <w:tcPr>
            <w:tcW w:w="583" w:type="dxa"/>
          </w:tcPr>
          <w:p w14:paraId="67CA1ACE" w14:textId="5DF27F8E" w:rsidR="00B0713F" w:rsidRPr="00B656E0" w:rsidRDefault="00B0713F">
            <w:pPr>
              <w:pStyle w:val="TableParagraph"/>
              <w:spacing w:before="95"/>
              <w:ind w:left="22" w:right="66"/>
              <w:jc w:val="center"/>
              <w:rPr>
                <w:rFonts w:ascii="Arial"/>
                <w:b/>
                <w:color w:val="164F9B"/>
                <w:sz w:val="40"/>
                <w:highlight w:val="yellow"/>
              </w:rPr>
            </w:pPr>
          </w:p>
        </w:tc>
        <w:tc>
          <w:tcPr>
            <w:tcW w:w="10178" w:type="dxa"/>
          </w:tcPr>
          <w:p w14:paraId="4F733C82" w14:textId="1FD92325" w:rsidR="00B0713F" w:rsidRPr="00B656E0" w:rsidRDefault="00B0713F" w:rsidP="00015CDB">
            <w:pPr>
              <w:pStyle w:val="TableParagraph"/>
              <w:spacing w:before="234"/>
              <w:ind w:left="0"/>
              <w:rPr>
                <w:b/>
                <w:sz w:val="26"/>
                <w:highlight w:val="yellow"/>
              </w:rPr>
            </w:pPr>
          </w:p>
        </w:tc>
      </w:tr>
      <w:tr w:rsidR="00B0713F" w14:paraId="612DFAE8" w14:textId="77777777" w:rsidTr="006B2E88">
        <w:trPr>
          <w:trHeight w:val="1005"/>
        </w:trPr>
        <w:tc>
          <w:tcPr>
            <w:tcW w:w="583" w:type="dxa"/>
          </w:tcPr>
          <w:p w14:paraId="7B4C39AE" w14:textId="144F92BD" w:rsidR="00B0713F" w:rsidRPr="00B656E0" w:rsidRDefault="00B0713F" w:rsidP="006B2E88">
            <w:pPr>
              <w:pStyle w:val="TableParagraph"/>
              <w:spacing w:line="452" w:lineRule="exact"/>
              <w:ind w:left="0" w:right="66"/>
              <w:rPr>
                <w:rFonts w:ascii="Arial"/>
                <w:b/>
                <w:color w:val="164F9B"/>
                <w:sz w:val="40"/>
                <w:highlight w:val="yellow"/>
              </w:rPr>
            </w:pPr>
          </w:p>
        </w:tc>
        <w:tc>
          <w:tcPr>
            <w:tcW w:w="10178" w:type="dxa"/>
          </w:tcPr>
          <w:p w14:paraId="364DC93D" w14:textId="3B14495F" w:rsidR="00B0713F" w:rsidRPr="00B656E0" w:rsidRDefault="00B0713F" w:rsidP="006B2E88">
            <w:pPr>
              <w:pStyle w:val="TableParagraph"/>
              <w:spacing w:before="27" w:line="240" w:lineRule="exact"/>
              <w:ind w:left="0" w:right="238"/>
              <w:rPr>
                <w:highlight w:val="yellow"/>
              </w:rPr>
            </w:pPr>
          </w:p>
        </w:tc>
      </w:tr>
    </w:tbl>
    <w:p w14:paraId="3BFF76A4" w14:textId="77777777" w:rsidR="00B0713F" w:rsidRDefault="00B0713F">
      <w:pPr>
        <w:spacing w:line="240" w:lineRule="exact"/>
        <w:sectPr w:rsidR="00B0713F">
          <w:headerReference w:type="default" r:id="rId11"/>
          <w:footerReference w:type="default" r:id="rId12"/>
          <w:pgSz w:w="12240" w:h="15840"/>
          <w:pgMar w:top="1740" w:right="240" w:bottom="500" w:left="400" w:header="0" w:footer="308" w:gutter="0"/>
          <w:cols w:space="720"/>
        </w:sectPr>
      </w:pPr>
    </w:p>
    <w:p w14:paraId="52773BAE" w14:textId="77777777" w:rsidR="00B0713F" w:rsidRPr="00C644CD" w:rsidRDefault="00B959A0" w:rsidP="006B2E88">
      <w:pPr>
        <w:pStyle w:val="Heading1"/>
        <w:spacing w:before="0"/>
        <w:rPr>
          <w:color w:val="164F9B"/>
        </w:rPr>
      </w:pPr>
      <w:r w:rsidRPr="00C644CD">
        <w:rPr>
          <w:color w:val="164F9B"/>
          <w:spacing w:val="-11"/>
          <w:w w:val="90"/>
        </w:rPr>
        <w:lastRenderedPageBreak/>
        <w:t>PATIENT</w:t>
      </w:r>
      <w:r w:rsidRPr="00C644CD">
        <w:rPr>
          <w:color w:val="164F9B"/>
          <w:spacing w:val="-14"/>
          <w:w w:val="90"/>
        </w:rPr>
        <w:t xml:space="preserve"> </w:t>
      </w:r>
      <w:r w:rsidRPr="00C644CD">
        <w:rPr>
          <w:color w:val="164F9B"/>
        </w:rPr>
        <w:t>RESOURCES</w:t>
      </w:r>
    </w:p>
    <w:p w14:paraId="036E96D1" w14:textId="77777777" w:rsidR="00C644CD" w:rsidRPr="009B5108" w:rsidRDefault="00C644CD">
      <w:pPr>
        <w:pStyle w:val="Heading2"/>
        <w:spacing w:before="83"/>
        <w:rPr>
          <w:color w:val="164F9B"/>
          <w:sz w:val="18"/>
          <w:szCs w:val="18"/>
        </w:rPr>
      </w:pPr>
    </w:p>
    <w:p w14:paraId="433974B4" w14:textId="71A5DF26" w:rsidR="00B0713F" w:rsidRPr="0043163D" w:rsidRDefault="00B959A0">
      <w:pPr>
        <w:pStyle w:val="Heading2"/>
        <w:spacing w:before="83"/>
        <w:rPr>
          <w:color w:val="164F9B"/>
        </w:rPr>
      </w:pPr>
      <w:r w:rsidRPr="0043163D">
        <w:rPr>
          <w:color w:val="164F9B"/>
        </w:rPr>
        <w:t>ADDITIONAL</w:t>
      </w:r>
      <w:r w:rsidRPr="0043163D">
        <w:rPr>
          <w:color w:val="164F9B"/>
          <w:spacing w:val="3"/>
        </w:rPr>
        <w:t xml:space="preserve"> </w:t>
      </w:r>
      <w:r w:rsidRPr="0043163D">
        <w:rPr>
          <w:color w:val="164F9B"/>
        </w:rPr>
        <w:t>INFORMATION</w:t>
      </w:r>
      <w:r w:rsidRPr="0043163D">
        <w:rPr>
          <w:color w:val="164F9B"/>
          <w:spacing w:val="4"/>
        </w:rPr>
        <w:t xml:space="preserve"> </w:t>
      </w:r>
      <w:r w:rsidRPr="0043163D">
        <w:rPr>
          <w:color w:val="164F9B"/>
          <w:spacing w:val="-2"/>
        </w:rPr>
        <w:t>RESOURCES</w:t>
      </w:r>
    </w:p>
    <w:p w14:paraId="22B0F9BF" w14:textId="45310280" w:rsidR="00AD5A17" w:rsidRDefault="00B959A0" w:rsidP="00AD5A17">
      <w:pPr>
        <w:spacing w:line="213" w:lineRule="auto"/>
        <w:ind w:left="500" w:right="709"/>
        <w:rPr>
          <w:color w:val="231F20"/>
        </w:rPr>
      </w:pPr>
      <w:r>
        <w:rPr>
          <w:b/>
          <w:color w:val="231F20"/>
        </w:rPr>
        <w:t>A</w:t>
      </w:r>
      <w:r w:rsidR="00AD5A17">
        <w:rPr>
          <w:b/>
          <w:color w:val="231F20"/>
        </w:rPr>
        <w:t>merican</w:t>
      </w:r>
      <w:r>
        <w:rPr>
          <w:b/>
          <w:color w:val="231F20"/>
          <w:spacing w:val="-5"/>
        </w:rPr>
        <w:t xml:space="preserve"> </w:t>
      </w:r>
      <w:r w:rsidR="00AD5A17">
        <w:rPr>
          <w:b/>
          <w:color w:val="231F20"/>
        </w:rPr>
        <w:t>Cancer Society</w:t>
      </w:r>
      <w:r>
        <w:rPr>
          <w:b/>
          <w:color w:val="231F20"/>
          <w:spacing w:val="-4"/>
        </w:rPr>
        <w:t xml:space="preserve"> </w:t>
      </w:r>
    </w:p>
    <w:p w14:paraId="0E3EE5DA" w14:textId="35C7A1F4" w:rsidR="00B0713F" w:rsidRDefault="00AD5A17" w:rsidP="00AD5A17">
      <w:pPr>
        <w:spacing w:line="213" w:lineRule="auto"/>
        <w:ind w:left="500" w:right="709"/>
        <w:rPr>
          <w:color w:val="164F9B"/>
          <w:spacing w:val="-2"/>
          <w:u w:val="single" w:color="684296"/>
        </w:rPr>
      </w:pPr>
      <w:r w:rsidRPr="00AD5A17">
        <w:rPr>
          <w:color w:val="164F9B"/>
          <w:spacing w:val="-2"/>
          <w:u w:val="single"/>
        </w:rPr>
        <w:t>https://www.cancer.org/</w:t>
      </w:r>
    </w:p>
    <w:p w14:paraId="2CA35A4A" w14:textId="77777777" w:rsidR="00C644CD" w:rsidRDefault="00C644CD" w:rsidP="00C644CD">
      <w:pPr>
        <w:spacing w:line="213" w:lineRule="auto"/>
        <w:ind w:left="500" w:right="709"/>
        <w:rPr>
          <w:b/>
          <w:bCs/>
        </w:rPr>
      </w:pPr>
    </w:p>
    <w:p w14:paraId="4CBD4162" w14:textId="0438FDBF" w:rsidR="00C644CD" w:rsidRDefault="009B5108" w:rsidP="00C644CD">
      <w:pPr>
        <w:spacing w:line="213" w:lineRule="auto"/>
        <w:ind w:left="500" w:right="709"/>
      </w:pPr>
      <w:r>
        <w:rPr>
          <w:b/>
          <w:bCs/>
        </w:rPr>
        <w:t>Bristol Myers Squibb Medication Guides</w:t>
      </w:r>
    </w:p>
    <w:p w14:paraId="13821EE1" w14:textId="171BF2AA" w:rsidR="00C644CD" w:rsidRDefault="009B5108" w:rsidP="00C644CD">
      <w:pPr>
        <w:spacing w:line="213" w:lineRule="auto"/>
        <w:ind w:left="500" w:right="709"/>
      </w:pPr>
      <w:r>
        <w:t>Information about idecabtagene vicleucel</w:t>
      </w:r>
      <w:r w:rsidR="00C644CD">
        <w:t>.</w:t>
      </w:r>
    </w:p>
    <w:p w14:paraId="3B53EA1F" w14:textId="35DEF66B" w:rsidR="00C644CD" w:rsidRDefault="009B5108" w:rsidP="00C644CD">
      <w:pPr>
        <w:pStyle w:val="BodyText"/>
        <w:spacing w:line="254" w:lineRule="exact"/>
        <w:rPr>
          <w:color w:val="164F9B"/>
          <w:u w:val="single"/>
        </w:rPr>
      </w:pPr>
      <w:r w:rsidRPr="009B5108">
        <w:rPr>
          <w:color w:val="164F9B"/>
          <w:u w:val="single"/>
        </w:rPr>
        <w:t>ABECMA.com</w:t>
      </w:r>
    </w:p>
    <w:p w14:paraId="30131576" w14:textId="39528D9A" w:rsidR="009B5108" w:rsidRPr="009B5108" w:rsidRDefault="009B5108" w:rsidP="00C644CD">
      <w:pPr>
        <w:pStyle w:val="BodyText"/>
        <w:spacing w:line="254" w:lineRule="exact"/>
      </w:pPr>
      <w:r w:rsidRPr="009B5108">
        <w:t>1-888-805-4555</w:t>
      </w:r>
    </w:p>
    <w:p w14:paraId="7E3C52CD" w14:textId="77777777" w:rsidR="009B5108" w:rsidRDefault="009B5108" w:rsidP="00C644CD">
      <w:pPr>
        <w:pStyle w:val="BodyText"/>
        <w:spacing w:line="254" w:lineRule="exact"/>
        <w:rPr>
          <w:color w:val="164F9B"/>
        </w:rPr>
      </w:pPr>
    </w:p>
    <w:p w14:paraId="4F8FA117" w14:textId="332D731D" w:rsidR="00C644CD" w:rsidRPr="00C644CD" w:rsidRDefault="00C644CD" w:rsidP="00C644CD">
      <w:pPr>
        <w:pStyle w:val="BodyText"/>
        <w:spacing w:line="254" w:lineRule="exact"/>
        <w:rPr>
          <w:b/>
          <w:bCs/>
          <w:color w:val="164F9B"/>
        </w:rPr>
      </w:pPr>
      <w:r w:rsidRPr="00C644CD">
        <w:rPr>
          <w:b/>
          <w:bCs/>
        </w:rPr>
        <w:t>NIH: National Can</w:t>
      </w:r>
      <w:r>
        <w:rPr>
          <w:b/>
          <w:bCs/>
        </w:rPr>
        <w:t>cer Center</w:t>
      </w:r>
    </w:p>
    <w:p w14:paraId="7E379A52" w14:textId="61263535" w:rsidR="00C644CD" w:rsidRPr="00C644CD" w:rsidRDefault="00C644CD">
      <w:pPr>
        <w:pStyle w:val="BodyText"/>
        <w:spacing w:line="254" w:lineRule="exact"/>
        <w:rPr>
          <w:color w:val="164F9B"/>
          <w:u w:val="single"/>
        </w:rPr>
      </w:pPr>
      <w:r w:rsidRPr="00C644CD">
        <w:rPr>
          <w:color w:val="164F9B"/>
          <w:u w:val="single"/>
        </w:rPr>
        <w:t>https://www.cancer.gov/</w:t>
      </w:r>
    </w:p>
    <w:p w14:paraId="0B1C43DC" w14:textId="77777777" w:rsidR="00C644CD" w:rsidRPr="009B5108" w:rsidRDefault="00C644CD">
      <w:pPr>
        <w:pStyle w:val="Heading2"/>
        <w:rPr>
          <w:color w:val="164F9B"/>
          <w:sz w:val="8"/>
          <w:szCs w:val="8"/>
        </w:rPr>
      </w:pPr>
    </w:p>
    <w:p w14:paraId="5B0678B6" w14:textId="435ABD48" w:rsidR="00B0713F" w:rsidRPr="0043163D" w:rsidRDefault="00B959A0">
      <w:pPr>
        <w:pStyle w:val="Heading2"/>
        <w:rPr>
          <w:color w:val="164F9B"/>
        </w:rPr>
      </w:pPr>
      <w:r w:rsidRPr="0043163D">
        <w:rPr>
          <w:color w:val="164F9B"/>
        </w:rPr>
        <w:t>FINANCIAL</w:t>
      </w:r>
      <w:r w:rsidRPr="0043163D">
        <w:rPr>
          <w:color w:val="164F9B"/>
          <w:spacing w:val="-1"/>
        </w:rPr>
        <w:t xml:space="preserve"> </w:t>
      </w:r>
      <w:r w:rsidRPr="0043163D">
        <w:rPr>
          <w:color w:val="164F9B"/>
          <w:spacing w:val="-2"/>
        </w:rPr>
        <w:t>ASSISTANCE</w:t>
      </w:r>
    </w:p>
    <w:p w14:paraId="1131006D" w14:textId="77777777" w:rsidR="00C644CD" w:rsidRDefault="00C644CD" w:rsidP="00C644CD">
      <w:pPr>
        <w:pStyle w:val="BodyText"/>
        <w:rPr>
          <w:rFonts w:asciiTheme="minorHAnsi" w:eastAsia="Century Gothic" w:hAnsiTheme="minorHAnsi" w:cstheme="minorHAnsi"/>
          <w:b/>
          <w:bCs/>
          <w:spacing w:val="-2"/>
        </w:rPr>
      </w:pPr>
    </w:p>
    <w:p w14:paraId="5BFBA610" w14:textId="5A9B419D" w:rsidR="00C644CD" w:rsidRDefault="00C644CD" w:rsidP="00C644CD">
      <w:pPr>
        <w:pStyle w:val="BodyText"/>
        <w:rPr>
          <w:rFonts w:asciiTheme="minorHAnsi" w:eastAsia="Century Gothic" w:hAnsiTheme="minorHAnsi" w:cstheme="minorHAnsi"/>
          <w:b/>
          <w:bCs/>
          <w:spacing w:val="-2"/>
        </w:rPr>
      </w:pPr>
      <w:r w:rsidRPr="004F5F9B">
        <w:rPr>
          <w:rFonts w:asciiTheme="minorHAnsi" w:eastAsia="Century Gothic" w:hAnsiTheme="minorHAnsi" w:cstheme="minorHAnsi"/>
          <w:b/>
          <w:bCs/>
          <w:spacing w:val="-2"/>
        </w:rPr>
        <w:t>Pfizer Patient Assistance Program</w:t>
      </w:r>
    </w:p>
    <w:p w14:paraId="601E90A6" w14:textId="77777777" w:rsidR="00C644CD" w:rsidRPr="004F5F9B" w:rsidRDefault="00C644CD" w:rsidP="00C644CD">
      <w:pPr>
        <w:pStyle w:val="BodyText"/>
        <w:rPr>
          <w:rFonts w:asciiTheme="minorHAnsi" w:hAnsiTheme="minorHAnsi" w:cstheme="minorHAnsi"/>
        </w:rPr>
      </w:pPr>
      <w:r w:rsidRPr="004F5F9B">
        <w:rPr>
          <w:rFonts w:asciiTheme="minorHAnsi" w:hAnsiTheme="minorHAnsi" w:cstheme="minorHAnsi"/>
        </w:rPr>
        <w:t xml:space="preserve">Provides free Pfizer medicines to eligible patients through their doctor’s office or at home. </w:t>
      </w:r>
    </w:p>
    <w:p w14:paraId="0FA00C2C" w14:textId="77777777" w:rsidR="00C644CD" w:rsidRPr="00C644CD" w:rsidRDefault="00C644CD" w:rsidP="00C644CD">
      <w:pPr>
        <w:pStyle w:val="BodyText"/>
        <w:rPr>
          <w:rFonts w:asciiTheme="minorHAnsi" w:hAnsiTheme="minorHAnsi" w:cstheme="minorHAnsi"/>
          <w:color w:val="164F9B"/>
        </w:rPr>
      </w:pPr>
      <w:hyperlink r:id="rId13" w:history="1">
        <w:r w:rsidRPr="00C644CD">
          <w:rPr>
            <w:rStyle w:val="Hyperlink"/>
            <w:rFonts w:asciiTheme="minorHAnsi" w:hAnsiTheme="minorHAnsi" w:cstheme="minorHAnsi"/>
            <w:color w:val="164F9B"/>
          </w:rPr>
          <w:t>https://www.pfizerrxpathways.com/resources/patients</w:t>
        </w:r>
      </w:hyperlink>
    </w:p>
    <w:p w14:paraId="7DB0F415" w14:textId="77777777" w:rsidR="00B0713F" w:rsidRDefault="00B959A0">
      <w:pPr>
        <w:pStyle w:val="Heading4"/>
        <w:spacing w:before="152"/>
      </w:pPr>
      <w:r>
        <w:rPr>
          <w:color w:val="231F20"/>
        </w:rPr>
        <w:t>Cancer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Financial Aid </w:t>
      </w:r>
      <w:r>
        <w:rPr>
          <w:color w:val="231F20"/>
          <w:spacing w:val="-2"/>
        </w:rPr>
        <w:t>Coalition</w:t>
      </w:r>
    </w:p>
    <w:p w14:paraId="0890C770" w14:textId="77777777" w:rsidR="00B0713F" w:rsidRDefault="00B959A0">
      <w:pPr>
        <w:pStyle w:val="BodyText"/>
        <w:spacing w:before="8" w:line="213" w:lineRule="auto"/>
        <w:ind w:right="4047"/>
      </w:pPr>
      <w:r>
        <w:rPr>
          <w:color w:val="231F20"/>
        </w:rPr>
        <w:t>Facilitates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communication,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educates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advocates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patients. </w:t>
      </w:r>
      <w:hyperlink r:id="rId14">
        <w:r w:rsidR="00B0713F" w:rsidRPr="0043163D">
          <w:rPr>
            <w:color w:val="164F9B"/>
            <w:spacing w:val="-2"/>
            <w:u w:val="single" w:color="684296"/>
          </w:rPr>
          <w:t>www.cancerfac.org</w:t>
        </w:r>
      </w:hyperlink>
    </w:p>
    <w:p w14:paraId="353FC644" w14:textId="77777777" w:rsidR="00B0713F" w:rsidRDefault="00B959A0">
      <w:pPr>
        <w:pStyle w:val="Heading4"/>
      </w:pPr>
      <w:r>
        <w:rPr>
          <w:color w:val="231F20"/>
        </w:rPr>
        <w:t>Centers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 Medicare 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Medicaid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</w:rPr>
        <w:t>(CMS)</w:t>
      </w:r>
    </w:p>
    <w:p w14:paraId="6AA5E97B" w14:textId="77777777" w:rsidR="00B0713F" w:rsidRDefault="00B959A0">
      <w:pPr>
        <w:pStyle w:val="BodyText"/>
        <w:spacing w:before="9" w:line="213" w:lineRule="auto"/>
        <w:ind w:right="4997"/>
      </w:pPr>
      <w:r>
        <w:rPr>
          <w:color w:val="231F20"/>
        </w:rPr>
        <w:t>Apply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determine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assistance. </w:t>
      </w:r>
      <w:hyperlink r:id="rId15">
        <w:r w:rsidR="00B0713F" w:rsidRPr="0043163D">
          <w:rPr>
            <w:color w:val="164F9B"/>
            <w:u w:val="single" w:color="684296"/>
          </w:rPr>
          <w:t>www.cms.gov</w:t>
        </w:r>
      </w:hyperlink>
      <w:r w:rsidRPr="0043163D">
        <w:rPr>
          <w:color w:val="164F9B"/>
        </w:rPr>
        <w:t xml:space="preserve"> or </w:t>
      </w:r>
      <w:hyperlink r:id="rId16">
        <w:r w:rsidR="00B0713F" w:rsidRPr="0043163D">
          <w:rPr>
            <w:color w:val="164F9B"/>
            <w:u w:val="single" w:color="684296"/>
          </w:rPr>
          <w:t>www.medicare.gov</w:t>
        </w:r>
      </w:hyperlink>
    </w:p>
    <w:p w14:paraId="79FAF829" w14:textId="06A66EC1" w:rsidR="00B0713F" w:rsidRDefault="00257F83">
      <w:pPr>
        <w:pStyle w:val="BodyText"/>
        <w:spacing w:line="247" w:lineRule="exact"/>
      </w:pPr>
      <w:r>
        <w:rPr>
          <w:color w:val="231F20"/>
        </w:rPr>
        <w:t>1-800-633-</w:t>
      </w:r>
      <w:r>
        <w:rPr>
          <w:color w:val="231F20"/>
          <w:spacing w:val="-4"/>
        </w:rPr>
        <w:t>4227</w:t>
      </w:r>
    </w:p>
    <w:p w14:paraId="2C0F2CFD" w14:textId="77777777" w:rsidR="00B0713F" w:rsidRDefault="00B959A0">
      <w:pPr>
        <w:pStyle w:val="Heading4"/>
        <w:spacing w:before="152"/>
      </w:pPr>
      <w:r>
        <w:rPr>
          <w:color w:val="231F20"/>
        </w:rPr>
        <w:t xml:space="preserve">Lazarex </w:t>
      </w:r>
      <w:r>
        <w:rPr>
          <w:color w:val="231F20"/>
          <w:spacing w:val="-2"/>
        </w:rPr>
        <w:t>Foundation</w:t>
      </w:r>
    </w:p>
    <w:p w14:paraId="5D3DB58F" w14:textId="77777777" w:rsidR="00B0713F" w:rsidRDefault="00B959A0">
      <w:pPr>
        <w:pStyle w:val="BodyText"/>
        <w:spacing w:before="8" w:line="213" w:lineRule="auto"/>
        <w:ind w:right="709"/>
      </w:pPr>
      <w:proofErr w:type="gramStart"/>
      <w:r>
        <w:rPr>
          <w:color w:val="231F20"/>
        </w:rPr>
        <w:t>Provides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assistance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travel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costs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participation.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counselor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referral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 have been consented to a clinical trial for melanoma.</w:t>
      </w:r>
    </w:p>
    <w:p w14:paraId="236B0C03" w14:textId="77777777" w:rsidR="00B0713F" w:rsidRPr="00631C23" w:rsidRDefault="00B0713F">
      <w:pPr>
        <w:pStyle w:val="BodyText"/>
        <w:spacing w:line="247" w:lineRule="exact"/>
        <w:rPr>
          <w:color w:val="164F9B"/>
        </w:rPr>
      </w:pPr>
      <w:hyperlink r:id="rId17">
        <w:r w:rsidRPr="00631C23">
          <w:rPr>
            <w:color w:val="164F9B"/>
            <w:spacing w:val="-2"/>
            <w:u w:val="single" w:color="684296"/>
          </w:rPr>
          <w:t>www.lazarex.org</w:t>
        </w:r>
      </w:hyperlink>
    </w:p>
    <w:p w14:paraId="5CB8997E" w14:textId="77777777" w:rsidR="00B0713F" w:rsidRDefault="00B959A0">
      <w:pPr>
        <w:pStyle w:val="Heading4"/>
        <w:spacing w:before="152"/>
      </w:pPr>
      <w:r>
        <w:rPr>
          <w:color w:val="231F20"/>
          <w:spacing w:val="-2"/>
        </w:rPr>
        <w:t>Needymeds</w:t>
      </w:r>
    </w:p>
    <w:p w14:paraId="30E55EC6" w14:textId="77777777" w:rsidR="00B0713F" w:rsidRDefault="00B959A0">
      <w:pPr>
        <w:pStyle w:val="BodyText"/>
        <w:spacing w:before="8" w:line="213" w:lineRule="auto"/>
        <w:ind w:right="709"/>
      </w:pPr>
      <w:r>
        <w:rPr>
          <w:color w:val="231F20"/>
        </w:rPr>
        <w:t>Database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search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low-cost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medications,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transportation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resources. </w:t>
      </w:r>
      <w:hyperlink r:id="rId18">
        <w:r w:rsidR="00B0713F" w:rsidRPr="00631C23">
          <w:rPr>
            <w:color w:val="164F9B"/>
            <w:spacing w:val="-2"/>
            <w:u w:val="single" w:color="684296"/>
          </w:rPr>
          <w:t>www.needymeds.org</w:t>
        </w:r>
      </w:hyperlink>
    </w:p>
    <w:p w14:paraId="6A71B043" w14:textId="77777777" w:rsidR="00B0713F" w:rsidRDefault="00B959A0">
      <w:pPr>
        <w:pStyle w:val="Heading4"/>
      </w:pPr>
      <w:r>
        <w:rPr>
          <w:color w:val="231F20"/>
        </w:rPr>
        <w:t>Patient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Advocate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Foundation</w:t>
      </w:r>
    </w:p>
    <w:p w14:paraId="2683EE7B" w14:textId="77777777" w:rsidR="00B0713F" w:rsidRDefault="00B959A0">
      <w:pPr>
        <w:pStyle w:val="BodyText"/>
        <w:spacing w:before="9" w:line="213" w:lineRule="auto"/>
        <w:ind w:right="1123"/>
      </w:pPr>
      <w:proofErr w:type="gramStart"/>
      <w:r>
        <w:rPr>
          <w:color w:val="231F20"/>
        </w:rPr>
        <w:t>Provides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assistance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mediation,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stability,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assistance.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availability.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>Patient</w:t>
      </w:r>
      <w:proofErr w:type="gramEnd"/>
      <w:r>
        <w:rPr>
          <w:color w:val="231F20"/>
        </w:rPr>
        <w:t xml:space="preserve"> must meet their eligibility for financial assistance.</w:t>
      </w:r>
    </w:p>
    <w:p w14:paraId="2E60ACFE" w14:textId="508DB5BA" w:rsidR="00B0713F" w:rsidRDefault="00B0713F">
      <w:pPr>
        <w:pStyle w:val="BodyText"/>
        <w:spacing w:before="2" w:line="213" w:lineRule="auto"/>
        <w:ind w:right="8761"/>
      </w:pPr>
      <w:hyperlink r:id="rId19">
        <w:r w:rsidRPr="00631C23">
          <w:rPr>
            <w:color w:val="164F9B"/>
            <w:spacing w:val="-2"/>
            <w:u w:val="single" w:color="684296"/>
          </w:rPr>
          <w:t>www.patientadvocate.org</w:t>
        </w:r>
      </w:hyperlink>
      <w:r w:rsidRPr="00631C23">
        <w:rPr>
          <w:color w:val="164F9B"/>
          <w:spacing w:val="-2"/>
        </w:rPr>
        <w:t xml:space="preserve"> </w:t>
      </w:r>
      <w:r w:rsidR="00257F83">
        <w:rPr>
          <w:color w:val="164F9B"/>
          <w:spacing w:val="-2"/>
        </w:rPr>
        <w:t>1-</w:t>
      </w:r>
      <w:r>
        <w:rPr>
          <w:color w:val="231F20"/>
          <w:spacing w:val="-2"/>
        </w:rPr>
        <w:t>800-532-5274</w:t>
      </w:r>
    </w:p>
    <w:p w14:paraId="4DD94A9D" w14:textId="77777777" w:rsidR="00B0713F" w:rsidRDefault="00B959A0">
      <w:pPr>
        <w:pStyle w:val="Heading4"/>
      </w:pP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Adult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Survivors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Cancer</w:t>
      </w:r>
    </w:p>
    <w:p w14:paraId="241047AC" w14:textId="77777777" w:rsidR="00B0713F" w:rsidRDefault="00B959A0">
      <w:pPr>
        <w:pStyle w:val="BodyText"/>
        <w:spacing w:before="9" w:line="213" w:lineRule="auto"/>
        <w:ind w:right="709"/>
      </w:pPr>
      <w:r>
        <w:rPr>
          <w:color w:val="231F20"/>
        </w:rPr>
        <w:t>Assists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cancer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survivors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ages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21-39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transition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post-treatment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life.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distributes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grants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and scholarships </w:t>
      </w:r>
      <w:proofErr w:type="gramStart"/>
      <w:r>
        <w:rPr>
          <w:color w:val="231F20"/>
        </w:rPr>
        <w:t>in an effort to</w:t>
      </w:r>
      <w:proofErr w:type="gramEnd"/>
      <w:r>
        <w:rPr>
          <w:color w:val="231F20"/>
        </w:rPr>
        <w:t xml:space="preserve"> enable survivors to pursue goals.</w:t>
      </w:r>
    </w:p>
    <w:p w14:paraId="1F9A54C6" w14:textId="77777777" w:rsidR="00B0713F" w:rsidRPr="00631C23" w:rsidRDefault="00B0713F">
      <w:pPr>
        <w:pStyle w:val="BodyText"/>
        <w:spacing w:before="2" w:line="213" w:lineRule="auto"/>
        <w:ind w:right="8761"/>
        <w:rPr>
          <w:color w:val="164F9B"/>
        </w:rPr>
      </w:pPr>
      <w:hyperlink r:id="rId20">
        <w:r w:rsidRPr="00631C23">
          <w:rPr>
            <w:color w:val="164F9B"/>
            <w:spacing w:val="-2"/>
            <w:u w:val="single" w:color="684296"/>
          </w:rPr>
          <w:t>www.thesamfund.org</w:t>
        </w:r>
      </w:hyperlink>
      <w:r w:rsidRPr="00631C23">
        <w:rPr>
          <w:color w:val="164F9B"/>
          <w:spacing w:val="-2"/>
        </w:rPr>
        <w:t xml:space="preserve"> </w:t>
      </w:r>
      <w:hyperlink r:id="rId21">
        <w:r w:rsidRPr="00257F83">
          <w:rPr>
            <w:spacing w:val="-2"/>
          </w:rPr>
          <w:t>info@thesamfund.org</w:t>
        </w:r>
      </w:hyperlink>
    </w:p>
    <w:p w14:paraId="6B4F9A01" w14:textId="77777777" w:rsidR="00B0713F" w:rsidRDefault="00B0713F" w:rsidP="00C644CD">
      <w:pPr>
        <w:rPr>
          <w:sz w:val="18"/>
        </w:rPr>
        <w:sectPr w:rsidR="00B0713F">
          <w:pgSz w:w="12240" w:h="15840"/>
          <w:pgMar w:top="1740" w:right="240" w:bottom="500" w:left="400" w:header="0" w:footer="308" w:gutter="0"/>
          <w:cols w:space="720"/>
        </w:sectPr>
      </w:pPr>
    </w:p>
    <w:p w14:paraId="1012FC03" w14:textId="6ECD9D77" w:rsidR="00C644CD" w:rsidRDefault="00236627">
      <w:pPr>
        <w:pStyle w:val="Heading2"/>
        <w:spacing w:before="143"/>
        <w:rPr>
          <w:color w:val="164F9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3E633705" wp14:editId="243C4307">
                <wp:simplePos x="0" y="0"/>
                <wp:positionH relativeFrom="column">
                  <wp:posOffset>-259080</wp:posOffset>
                </wp:positionH>
                <wp:positionV relativeFrom="paragraph">
                  <wp:posOffset>14605</wp:posOffset>
                </wp:positionV>
                <wp:extent cx="7772400" cy="934720"/>
                <wp:effectExtent l="0" t="0" r="0" b="0"/>
                <wp:wrapNone/>
                <wp:docPr id="90224470" name="Shape 34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4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935355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935355"/>
                              </a:lnTo>
                              <a:lnTo>
                                <a:pt x="0" y="9353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36BEB" id="Shape 34120" o:spid="_x0000_s1026" style="position:absolute;margin-left:-20.4pt;margin-top:1.15pt;width:612pt;height:73.6pt;z-index:4876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72400,935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" path="m,l7772400,r,935355l,935355,,e" fillcolor="#f2f2f2" stroked="f" strokeweight="0">
                <v:stroke miterlimit="83231f" joinstyle="miter"/>
                <v:path arrowok="t" textboxrect="0,0,7772400,935355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608832" behindDoc="0" locked="0" layoutInCell="1" allowOverlap="1" wp14:anchorId="38818060" wp14:editId="6F9E3AA2">
            <wp:simplePos x="0" y="0"/>
            <wp:positionH relativeFrom="column">
              <wp:posOffset>3046166</wp:posOffset>
            </wp:positionH>
            <wp:positionV relativeFrom="paragraph">
              <wp:posOffset>79869</wp:posOffset>
            </wp:positionV>
            <wp:extent cx="1160145" cy="824865"/>
            <wp:effectExtent l="0" t="0" r="1905" b="0"/>
            <wp:wrapNone/>
            <wp:docPr id="90199129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943444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BFF516" w14:textId="10695CBF" w:rsidR="00236627" w:rsidRDefault="00236627">
      <w:pPr>
        <w:pStyle w:val="Heading2"/>
        <w:spacing w:before="143"/>
        <w:rPr>
          <w:color w:val="164F9B"/>
        </w:rPr>
      </w:pPr>
    </w:p>
    <w:p w14:paraId="1DD09134" w14:textId="77777777" w:rsidR="00236627" w:rsidRDefault="00236627">
      <w:pPr>
        <w:pStyle w:val="Heading2"/>
        <w:spacing w:before="143"/>
        <w:rPr>
          <w:color w:val="164F9B"/>
        </w:rPr>
      </w:pPr>
    </w:p>
    <w:p w14:paraId="12F4F9F3" w14:textId="77777777" w:rsidR="00236627" w:rsidRDefault="00236627">
      <w:pPr>
        <w:pStyle w:val="Heading2"/>
        <w:spacing w:before="143"/>
        <w:rPr>
          <w:color w:val="164F9B"/>
        </w:rPr>
      </w:pPr>
    </w:p>
    <w:p w14:paraId="67D404DB" w14:textId="655F455D" w:rsidR="00B0713F" w:rsidRDefault="00B959A0">
      <w:pPr>
        <w:pStyle w:val="Heading2"/>
        <w:spacing w:before="143"/>
      </w:pPr>
      <w:r w:rsidRPr="0043163D">
        <w:rPr>
          <w:color w:val="164F9B"/>
        </w:rPr>
        <w:t xml:space="preserve">PRESCRIPTION </w:t>
      </w:r>
      <w:r w:rsidRPr="0043163D">
        <w:rPr>
          <w:color w:val="164F9B"/>
          <w:spacing w:val="-2"/>
        </w:rPr>
        <w:t>ASSISTANCE</w:t>
      </w:r>
    </w:p>
    <w:p w14:paraId="4BCB465C" w14:textId="77777777" w:rsidR="00B0713F" w:rsidRDefault="00B959A0">
      <w:pPr>
        <w:pStyle w:val="Heading4"/>
        <w:spacing w:before="84"/>
      </w:pPr>
      <w:r>
        <w:rPr>
          <w:color w:val="231F20"/>
        </w:rPr>
        <w:t>CancerCare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Co-Payment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Foundation</w:t>
      </w:r>
    </w:p>
    <w:p w14:paraId="50571A7A" w14:textId="77777777" w:rsidR="00B0713F" w:rsidRDefault="00B959A0">
      <w:pPr>
        <w:pStyle w:val="BodyText"/>
        <w:spacing w:before="9" w:line="213" w:lineRule="auto"/>
        <w:ind w:right="709"/>
      </w:pPr>
      <w:proofErr w:type="gramStart"/>
      <w:r>
        <w:rPr>
          <w:color w:val="231F20"/>
        </w:rPr>
        <w:t>Helps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medication.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Availability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melanoma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availability. </w:t>
      </w:r>
      <w:hyperlink r:id="rId22">
        <w:r w:rsidR="00B0713F" w:rsidRPr="0043163D">
          <w:rPr>
            <w:color w:val="164F9B"/>
            <w:spacing w:val="-2"/>
            <w:u w:val="single" w:color="684296"/>
          </w:rPr>
          <w:t>www.cancercarecopay.org</w:t>
        </w:r>
      </w:hyperlink>
    </w:p>
    <w:p w14:paraId="389F991B" w14:textId="77777777" w:rsidR="00B0713F" w:rsidRDefault="00B959A0">
      <w:pPr>
        <w:pStyle w:val="BodyText"/>
        <w:spacing w:line="247" w:lineRule="exact"/>
      </w:pPr>
      <w:r>
        <w:rPr>
          <w:color w:val="231F20"/>
          <w:spacing w:val="-2"/>
        </w:rPr>
        <w:t>1-866-552-</w:t>
      </w:r>
      <w:r>
        <w:rPr>
          <w:color w:val="231F20"/>
          <w:spacing w:val="-4"/>
        </w:rPr>
        <w:t>6729</w:t>
      </w:r>
    </w:p>
    <w:p w14:paraId="5DC17208" w14:textId="77777777" w:rsidR="00B0713F" w:rsidRDefault="00B959A0">
      <w:pPr>
        <w:pStyle w:val="Heading4"/>
        <w:spacing w:before="151"/>
      </w:pPr>
      <w:r>
        <w:rPr>
          <w:color w:val="231F20"/>
        </w:rPr>
        <w:t>Medicine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</w:rPr>
        <w:t>Tool</w:t>
      </w:r>
    </w:p>
    <w:p w14:paraId="614072D9" w14:textId="77777777" w:rsidR="00B0713F" w:rsidRDefault="00B959A0">
      <w:pPr>
        <w:pStyle w:val="BodyText"/>
        <w:spacing w:before="9" w:line="213" w:lineRule="auto"/>
        <w:ind w:right="709"/>
      </w:pPr>
      <w:r>
        <w:rPr>
          <w:color w:val="231F20"/>
        </w:rPr>
        <w:t>Database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search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offered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pharmaceutical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companies. </w:t>
      </w:r>
      <w:hyperlink r:id="rId23">
        <w:r w:rsidR="00B0713F" w:rsidRPr="0043163D">
          <w:rPr>
            <w:color w:val="164F9B"/>
            <w:spacing w:val="-2"/>
            <w:u w:val="single" w:color="684296"/>
          </w:rPr>
          <w:t>www.medicineassistancetool.org/</w:t>
        </w:r>
      </w:hyperlink>
    </w:p>
    <w:p w14:paraId="0082D5CA" w14:textId="77777777" w:rsidR="00B0713F" w:rsidRDefault="00B959A0">
      <w:pPr>
        <w:pStyle w:val="Heading4"/>
      </w:pPr>
      <w:r>
        <w:rPr>
          <w:color w:val="231F20"/>
        </w:rPr>
        <w:t>Patient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Advocate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Foundation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Co-Pay</w:t>
      </w:r>
      <w:r>
        <w:rPr>
          <w:color w:val="231F20"/>
          <w:spacing w:val="-2"/>
        </w:rPr>
        <w:t xml:space="preserve"> Relief</w:t>
      </w:r>
    </w:p>
    <w:p w14:paraId="36504986" w14:textId="77777777" w:rsidR="00B0713F" w:rsidRDefault="00B959A0">
      <w:pPr>
        <w:pStyle w:val="BodyText"/>
        <w:spacing w:before="9" w:line="213" w:lineRule="auto"/>
        <w:ind w:right="709"/>
      </w:pPr>
      <w:r>
        <w:rPr>
          <w:color w:val="231F20"/>
        </w:rPr>
        <w:t>Provides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medically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qualify</w:t>
      </w:r>
      <w:proofErr w:type="gramEnd"/>
      <w:r>
        <w:rPr>
          <w:color w:val="231F20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Availability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IV melanoma subject to availability.</w:t>
      </w:r>
    </w:p>
    <w:p w14:paraId="41217ACA" w14:textId="77777777" w:rsidR="00B0713F" w:rsidRDefault="00B0713F">
      <w:pPr>
        <w:pStyle w:val="BodyText"/>
        <w:spacing w:before="2" w:line="213" w:lineRule="auto"/>
        <w:ind w:right="9605"/>
      </w:pPr>
      <w:hyperlink r:id="rId24">
        <w:r w:rsidRPr="0043163D">
          <w:rPr>
            <w:color w:val="164F9B"/>
            <w:spacing w:val="-2"/>
            <w:u w:val="single" w:color="684296"/>
          </w:rPr>
          <w:t>www.copays.org</w:t>
        </w:r>
      </w:hyperlink>
      <w:r w:rsidRPr="0043163D">
        <w:rPr>
          <w:color w:val="164F9B"/>
          <w:spacing w:val="-2"/>
        </w:rPr>
        <w:t xml:space="preserve"> </w:t>
      </w:r>
      <w:r>
        <w:rPr>
          <w:color w:val="231F20"/>
          <w:spacing w:val="-2"/>
        </w:rPr>
        <w:t>1-866-512-3861</w:t>
      </w:r>
    </w:p>
    <w:p w14:paraId="3C7065E9" w14:textId="77777777" w:rsidR="00B0713F" w:rsidRDefault="00B959A0">
      <w:pPr>
        <w:pStyle w:val="Heading4"/>
      </w:pPr>
      <w:r>
        <w:rPr>
          <w:color w:val="231F20"/>
        </w:rPr>
        <w:t>Good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Days</w:t>
      </w:r>
    </w:p>
    <w:p w14:paraId="3F025CE8" w14:textId="5998B65A" w:rsidR="00B0713F" w:rsidRDefault="00B959A0">
      <w:pPr>
        <w:pStyle w:val="BodyText"/>
        <w:spacing w:before="8" w:line="213" w:lineRule="auto"/>
        <w:ind w:right="1123"/>
      </w:pPr>
      <w:r>
        <w:rPr>
          <w:color w:val="231F20"/>
        </w:rPr>
        <w:t>Formerly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known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Chronic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Fund.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Provides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assistance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insurance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co-pays,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prescription medications. </w:t>
      </w:r>
      <w:r w:rsidR="00C230F7">
        <w:rPr>
          <w:color w:val="231F20"/>
        </w:rPr>
        <w:t xml:space="preserve">Funds subject to availability. </w:t>
      </w:r>
      <w:hyperlink r:id="rId25" w:history="1">
        <w:r w:rsidR="003B2A86" w:rsidRPr="00DA11E3">
          <w:rPr>
            <w:rStyle w:val="Hyperlink"/>
            <w:spacing w:val="-2"/>
          </w:rPr>
          <w:t>www.mygooddays.org</w:t>
        </w:r>
      </w:hyperlink>
    </w:p>
    <w:p w14:paraId="58B31223" w14:textId="77777777" w:rsidR="00B0713F" w:rsidRDefault="00B959A0">
      <w:pPr>
        <w:pStyle w:val="Heading4"/>
        <w:spacing w:before="160"/>
      </w:pPr>
      <w:r>
        <w:rPr>
          <w:color w:val="231F20"/>
        </w:rPr>
        <w:t>HealthWell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Foundation</w:t>
      </w:r>
    </w:p>
    <w:p w14:paraId="68CBAB18" w14:textId="77777777" w:rsidR="00B0713F" w:rsidRDefault="00B959A0">
      <w:pPr>
        <w:pStyle w:val="BodyText"/>
        <w:spacing w:before="9" w:line="213" w:lineRule="auto"/>
        <w:ind w:right="833"/>
      </w:pPr>
      <w:r>
        <w:rPr>
          <w:color w:val="231F20"/>
        </w:rPr>
        <w:t>For patients who cannot afford insurance premiums, co-payments, co-insurance, or other out-of-pocket health care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costs.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Availability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melanoma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availability.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Patient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meet eligibility for financial assistance.</w:t>
      </w:r>
    </w:p>
    <w:p w14:paraId="686FA483" w14:textId="77777777" w:rsidR="00B0713F" w:rsidRDefault="00B0713F">
      <w:pPr>
        <w:pStyle w:val="BodyText"/>
        <w:spacing w:before="3" w:line="213" w:lineRule="auto"/>
        <w:ind w:right="4997"/>
      </w:pPr>
      <w:hyperlink r:id="rId26">
        <w:r w:rsidRPr="0043163D">
          <w:rPr>
            <w:color w:val="164F9B"/>
            <w:spacing w:val="-2"/>
            <w:u w:val="single" w:color="684296"/>
          </w:rPr>
          <w:t>www.healthwellfoundation.org</w:t>
        </w:r>
      </w:hyperlink>
      <w:r w:rsidRPr="0043163D">
        <w:rPr>
          <w:color w:val="164F9B"/>
          <w:spacing w:val="-2"/>
        </w:rPr>
        <w:t xml:space="preserve"> </w:t>
      </w:r>
      <w:r>
        <w:rPr>
          <w:color w:val="231F20"/>
          <w:spacing w:val="-2"/>
        </w:rPr>
        <w:t xml:space="preserve">or </w:t>
      </w:r>
      <w:hyperlink r:id="rId27">
        <w:r>
          <w:rPr>
            <w:color w:val="231F20"/>
            <w:spacing w:val="-2"/>
          </w:rPr>
          <w:t>grants@healthwellfoundation.org</w:t>
        </w:r>
      </w:hyperlink>
      <w:r>
        <w:rPr>
          <w:color w:val="231F20"/>
          <w:spacing w:val="-2"/>
        </w:rPr>
        <w:t xml:space="preserve"> 1-800-675-8416</w:t>
      </w:r>
    </w:p>
    <w:p w14:paraId="1E072BE7" w14:textId="77777777" w:rsidR="00B0713F" w:rsidRDefault="00B959A0">
      <w:pPr>
        <w:pStyle w:val="Heading4"/>
      </w:pP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Fund, </w:t>
      </w:r>
      <w:r>
        <w:rPr>
          <w:color w:val="231F20"/>
          <w:spacing w:val="-5"/>
        </w:rPr>
        <w:t>Inc</w:t>
      </w:r>
    </w:p>
    <w:p w14:paraId="142C0F7E" w14:textId="77777777" w:rsidR="00B0713F" w:rsidRDefault="00B959A0">
      <w:pPr>
        <w:pStyle w:val="BodyText"/>
        <w:spacing w:before="9" w:line="213" w:lineRule="auto"/>
        <w:ind w:right="709"/>
      </w:pPr>
      <w:r>
        <w:rPr>
          <w:color w:val="231F20"/>
        </w:rPr>
        <w:t>Provides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prescription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copay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assistance,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insurance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premiums.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Availability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 patients with Stage IV melanoma subject to availability.</w:t>
      </w:r>
    </w:p>
    <w:p w14:paraId="795B0EB1" w14:textId="77777777" w:rsidR="00B0713F" w:rsidRDefault="00B0713F">
      <w:pPr>
        <w:pStyle w:val="BodyText"/>
        <w:spacing w:before="2" w:line="213" w:lineRule="auto"/>
        <w:ind w:right="8603"/>
      </w:pPr>
      <w:hyperlink r:id="rId28">
        <w:r w:rsidRPr="0043163D">
          <w:rPr>
            <w:color w:val="164F9B"/>
            <w:spacing w:val="-2"/>
            <w:u w:val="single" w:color="684296"/>
          </w:rPr>
          <w:t>www.theassistancefund.org</w:t>
        </w:r>
      </w:hyperlink>
      <w:r w:rsidRPr="0043163D">
        <w:rPr>
          <w:color w:val="164F9B"/>
          <w:spacing w:val="-2"/>
        </w:rPr>
        <w:t xml:space="preserve"> </w:t>
      </w:r>
      <w:r>
        <w:rPr>
          <w:color w:val="231F20"/>
          <w:spacing w:val="-2"/>
        </w:rPr>
        <w:t>1-855-845-3663</w:t>
      </w:r>
    </w:p>
    <w:p w14:paraId="354F85CD" w14:textId="77777777" w:rsidR="00B0713F" w:rsidRDefault="00B959A0">
      <w:pPr>
        <w:pStyle w:val="Heading4"/>
      </w:pPr>
      <w:r>
        <w:rPr>
          <w:color w:val="231F20"/>
        </w:rPr>
        <w:t>PAN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Foundation</w:t>
      </w:r>
    </w:p>
    <w:p w14:paraId="46CCD9B9" w14:textId="77777777" w:rsidR="00B0713F" w:rsidRDefault="00B959A0">
      <w:pPr>
        <w:pStyle w:val="BodyText"/>
        <w:spacing w:before="8" w:line="213" w:lineRule="auto"/>
        <w:ind w:right="709"/>
      </w:pPr>
      <w:r>
        <w:rPr>
          <w:color w:val="231F20"/>
        </w:rPr>
        <w:t>Provides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cover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out-of-pocket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costs.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Availability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IV melanoma subject to availability.</w:t>
      </w:r>
    </w:p>
    <w:p w14:paraId="3BC9564A" w14:textId="77777777" w:rsidR="00B0713F" w:rsidRDefault="00B0713F">
      <w:pPr>
        <w:pStyle w:val="BodyText"/>
        <w:spacing w:before="2" w:line="213" w:lineRule="auto"/>
        <w:ind w:right="8899"/>
      </w:pPr>
      <w:hyperlink r:id="rId29">
        <w:r w:rsidRPr="0043163D">
          <w:rPr>
            <w:color w:val="164F9B"/>
            <w:spacing w:val="-2"/>
            <w:u w:val="single" w:color="684296"/>
          </w:rPr>
          <w:t>www.panfoundation.org</w:t>
        </w:r>
      </w:hyperlink>
      <w:r w:rsidRPr="0043163D">
        <w:rPr>
          <w:color w:val="164F9B"/>
          <w:spacing w:val="-2"/>
        </w:rPr>
        <w:t xml:space="preserve"> </w:t>
      </w:r>
      <w:r>
        <w:rPr>
          <w:color w:val="231F20"/>
        </w:rPr>
        <w:t>1-866-316-PANF (7263)</w:t>
      </w:r>
    </w:p>
    <w:p w14:paraId="360024AF" w14:textId="77777777" w:rsidR="00B0713F" w:rsidRDefault="00B959A0">
      <w:pPr>
        <w:pStyle w:val="Heading4"/>
      </w:pPr>
      <w:r>
        <w:rPr>
          <w:color w:val="231F20"/>
        </w:rPr>
        <w:t>Patient Assistance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Program</w:t>
      </w:r>
    </w:p>
    <w:p w14:paraId="3E8C1235" w14:textId="77777777" w:rsidR="00B0713F" w:rsidRDefault="00B959A0">
      <w:pPr>
        <w:pStyle w:val="BodyText"/>
        <w:spacing w:before="9" w:line="213" w:lineRule="auto"/>
        <w:ind w:right="2250"/>
      </w:pPr>
      <w:r>
        <w:rPr>
          <w:color w:val="231F20"/>
        </w:rPr>
        <w:t>Comprehensive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database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offering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medications. </w:t>
      </w:r>
      <w:hyperlink r:id="rId30">
        <w:r w:rsidR="00B0713F" w:rsidRPr="0043163D">
          <w:rPr>
            <w:color w:val="164F9B"/>
            <w:spacing w:val="-2"/>
            <w:u w:val="single" w:color="684296"/>
          </w:rPr>
          <w:t>www.rxassist.org</w:t>
        </w:r>
      </w:hyperlink>
    </w:p>
    <w:p w14:paraId="1EA363C8" w14:textId="77777777" w:rsidR="00B0713F" w:rsidRDefault="00B0713F">
      <w:pPr>
        <w:pStyle w:val="BodyText"/>
        <w:spacing w:line="247" w:lineRule="exact"/>
      </w:pPr>
      <w:hyperlink r:id="rId31">
        <w:r>
          <w:rPr>
            <w:color w:val="231F20"/>
            <w:spacing w:val="-2"/>
          </w:rPr>
          <w:t>info@rxassist.org</w:t>
        </w:r>
      </w:hyperlink>
    </w:p>
    <w:p w14:paraId="0AA52FA7" w14:textId="77777777" w:rsidR="0043163D" w:rsidRDefault="0043163D">
      <w:pPr>
        <w:pStyle w:val="Heading2"/>
        <w:rPr>
          <w:color w:val="164F9B"/>
          <w:spacing w:val="-2"/>
        </w:rPr>
      </w:pPr>
    </w:p>
    <w:p w14:paraId="7445F966" w14:textId="77777777" w:rsidR="0043163D" w:rsidRDefault="0043163D">
      <w:pPr>
        <w:pStyle w:val="Heading2"/>
        <w:rPr>
          <w:color w:val="164F9B"/>
          <w:spacing w:val="-2"/>
        </w:rPr>
      </w:pPr>
    </w:p>
    <w:p w14:paraId="62C7B269" w14:textId="77777777" w:rsidR="0043163D" w:rsidRDefault="0043163D">
      <w:pPr>
        <w:pStyle w:val="Heading2"/>
        <w:rPr>
          <w:color w:val="164F9B"/>
          <w:spacing w:val="-2"/>
        </w:rPr>
      </w:pPr>
    </w:p>
    <w:p w14:paraId="00687B62" w14:textId="77777777" w:rsidR="0043163D" w:rsidRDefault="0043163D">
      <w:pPr>
        <w:pStyle w:val="Heading2"/>
        <w:rPr>
          <w:color w:val="164F9B"/>
          <w:spacing w:val="-2"/>
        </w:rPr>
      </w:pPr>
    </w:p>
    <w:p w14:paraId="3EBD38BE" w14:textId="77777777" w:rsidR="0043163D" w:rsidRDefault="0043163D">
      <w:pPr>
        <w:pStyle w:val="Heading2"/>
        <w:rPr>
          <w:color w:val="164F9B"/>
          <w:spacing w:val="-2"/>
        </w:rPr>
      </w:pPr>
    </w:p>
    <w:p w14:paraId="559C709B" w14:textId="77777777" w:rsidR="0043163D" w:rsidRDefault="0043163D">
      <w:pPr>
        <w:pStyle w:val="Heading2"/>
        <w:rPr>
          <w:color w:val="164F9B"/>
          <w:spacing w:val="-2"/>
        </w:rPr>
      </w:pPr>
    </w:p>
    <w:p w14:paraId="36E46C06" w14:textId="4E68614A" w:rsidR="00257F83" w:rsidRDefault="00236627">
      <w:pPr>
        <w:pStyle w:val="Heading2"/>
        <w:rPr>
          <w:color w:val="164F9B"/>
          <w:spacing w:val="-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1B605A98" wp14:editId="52F8DFAD">
                <wp:simplePos x="0" y="0"/>
                <wp:positionH relativeFrom="column">
                  <wp:posOffset>-259080</wp:posOffset>
                </wp:positionH>
                <wp:positionV relativeFrom="paragraph">
                  <wp:posOffset>8255</wp:posOffset>
                </wp:positionV>
                <wp:extent cx="7772400" cy="934720"/>
                <wp:effectExtent l="0" t="0" r="0" b="0"/>
                <wp:wrapNone/>
                <wp:docPr id="1969567023" name="Shape 34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4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935355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935355"/>
                              </a:lnTo>
                              <a:lnTo>
                                <a:pt x="0" y="9353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A341D7" id="Shape 34120" o:spid="_x0000_s1026" style="position:absolute;margin-left:-20.4pt;margin-top:.65pt;width:612pt;height:73.6pt;z-index:4876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72400,935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" path="m,l7772400,r,935355l,935355,,e" fillcolor="#f2f2f2" stroked="f" strokeweight="0">
                <v:stroke miterlimit="83231f" joinstyle="miter"/>
                <v:path arrowok="t" textboxrect="0,0,7772400,935355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611904" behindDoc="0" locked="0" layoutInCell="1" allowOverlap="1" wp14:anchorId="03256FFE" wp14:editId="6BCDD889">
            <wp:simplePos x="0" y="0"/>
            <wp:positionH relativeFrom="column">
              <wp:posOffset>3046166</wp:posOffset>
            </wp:positionH>
            <wp:positionV relativeFrom="paragraph">
              <wp:posOffset>73519</wp:posOffset>
            </wp:positionV>
            <wp:extent cx="1160145" cy="824865"/>
            <wp:effectExtent l="0" t="0" r="1905" b="0"/>
            <wp:wrapNone/>
            <wp:docPr id="23865949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943444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8D12E1" w14:textId="7435F9ED" w:rsidR="00236627" w:rsidRDefault="00236627">
      <w:pPr>
        <w:pStyle w:val="Heading2"/>
        <w:rPr>
          <w:color w:val="164F9B"/>
          <w:spacing w:val="-2"/>
        </w:rPr>
      </w:pPr>
    </w:p>
    <w:p w14:paraId="5CC29ED8" w14:textId="3E95A488" w:rsidR="00236627" w:rsidRDefault="00236627">
      <w:pPr>
        <w:pStyle w:val="Heading2"/>
        <w:rPr>
          <w:color w:val="164F9B"/>
          <w:spacing w:val="-2"/>
        </w:rPr>
      </w:pPr>
    </w:p>
    <w:p w14:paraId="18EAB01D" w14:textId="14556D3A" w:rsidR="00236627" w:rsidRDefault="00236627">
      <w:pPr>
        <w:pStyle w:val="Heading2"/>
        <w:rPr>
          <w:color w:val="164F9B"/>
          <w:spacing w:val="-2"/>
        </w:rPr>
      </w:pPr>
    </w:p>
    <w:p w14:paraId="7D37B20A" w14:textId="3154AFD8" w:rsidR="00B0713F" w:rsidRPr="0043163D" w:rsidRDefault="00B959A0">
      <w:pPr>
        <w:pStyle w:val="Heading2"/>
        <w:rPr>
          <w:color w:val="164F9B"/>
        </w:rPr>
      </w:pPr>
      <w:r w:rsidRPr="0043163D">
        <w:rPr>
          <w:color w:val="164F9B"/>
          <w:spacing w:val="-2"/>
        </w:rPr>
        <w:t>HOUSING</w:t>
      </w:r>
    </w:p>
    <w:p w14:paraId="5CB62749" w14:textId="77777777" w:rsidR="00B0713F" w:rsidRDefault="00B959A0">
      <w:pPr>
        <w:pStyle w:val="Heading4"/>
        <w:spacing w:before="84"/>
      </w:pPr>
      <w:r>
        <w:rPr>
          <w:color w:val="231F20"/>
        </w:rPr>
        <w:t>American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Cancer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Society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Hope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</w:rPr>
        <w:t>Lodge</w:t>
      </w:r>
    </w:p>
    <w:p w14:paraId="530E0CE3" w14:textId="77777777" w:rsidR="00B0713F" w:rsidRDefault="00B959A0">
      <w:pPr>
        <w:pStyle w:val="BodyText"/>
        <w:spacing w:before="9" w:line="213" w:lineRule="auto"/>
        <w:ind w:right="1123"/>
      </w:pPr>
      <w:r>
        <w:rPr>
          <w:color w:val="231F20"/>
        </w:rPr>
        <w:t>Provides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housing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appointments.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Requires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referral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worker. </w:t>
      </w:r>
      <w:hyperlink r:id="rId32">
        <w:r w:rsidR="00B0713F" w:rsidRPr="0043163D">
          <w:rPr>
            <w:color w:val="164F9B"/>
            <w:spacing w:val="-2"/>
            <w:u w:val="single" w:color="684296"/>
          </w:rPr>
          <w:t>www.cancer.org/</w:t>
        </w:r>
      </w:hyperlink>
    </w:p>
    <w:p w14:paraId="5D11337C" w14:textId="25F6A13F" w:rsidR="00B0713F" w:rsidRDefault="00B959A0">
      <w:pPr>
        <w:pStyle w:val="BodyText"/>
        <w:spacing w:line="247" w:lineRule="exact"/>
        <w:rPr>
          <w:color w:val="231F20"/>
          <w:spacing w:val="-2"/>
        </w:rPr>
      </w:pPr>
      <w:r>
        <w:rPr>
          <w:color w:val="231F20"/>
          <w:spacing w:val="-2"/>
        </w:rPr>
        <w:t>1-800-227-6333</w:t>
      </w:r>
    </w:p>
    <w:p w14:paraId="7FA807D1" w14:textId="77777777" w:rsidR="0072390F" w:rsidRPr="00304E00" w:rsidRDefault="0072390F">
      <w:pPr>
        <w:pStyle w:val="BodyText"/>
        <w:spacing w:line="247" w:lineRule="exact"/>
        <w:rPr>
          <w:color w:val="231F20"/>
          <w:spacing w:val="-2"/>
          <w:sz w:val="18"/>
          <w:szCs w:val="18"/>
        </w:rPr>
      </w:pPr>
    </w:p>
    <w:p w14:paraId="0E36BAE9" w14:textId="5A00AD8A" w:rsidR="0072390F" w:rsidRDefault="0072390F">
      <w:pPr>
        <w:pStyle w:val="BodyText"/>
        <w:spacing w:line="247" w:lineRule="exact"/>
        <w:rPr>
          <w:b/>
          <w:bCs/>
          <w:color w:val="231F20"/>
          <w:spacing w:val="-2"/>
        </w:rPr>
      </w:pPr>
      <w:r w:rsidRPr="0072390F">
        <w:rPr>
          <w:b/>
          <w:bCs/>
          <w:color w:val="231F20"/>
          <w:spacing w:val="-2"/>
        </w:rPr>
        <w:t>American Cancer Society – Extended Stay America</w:t>
      </w:r>
    </w:p>
    <w:p w14:paraId="5C8CF0B8" w14:textId="3CD42A90" w:rsidR="0072390F" w:rsidRPr="0072390F" w:rsidRDefault="0072390F">
      <w:pPr>
        <w:pStyle w:val="BodyText"/>
        <w:spacing w:line="247" w:lineRule="exact"/>
        <w:rPr>
          <w:color w:val="231F20"/>
          <w:spacing w:val="-2"/>
        </w:rPr>
      </w:pPr>
      <w:r>
        <w:rPr>
          <w:color w:val="231F20"/>
          <w:spacing w:val="-2"/>
        </w:rPr>
        <w:t>Partnership to o</w:t>
      </w:r>
      <w:r w:rsidRPr="0072390F">
        <w:rPr>
          <w:color w:val="231F20"/>
          <w:spacing w:val="-2"/>
        </w:rPr>
        <w:t xml:space="preserve">ffer discounted rooms for patients who </w:t>
      </w:r>
      <w:proofErr w:type="gramStart"/>
      <w:r w:rsidRPr="0072390F">
        <w:rPr>
          <w:color w:val="231F20"/>
          <w:spacing w:val="-2"/>
        </w:rPr>
        <w:t>have to</w:t>
      </w:r>
      <w:proofErr w:type="gramEnd"/>
      <w:r w:rsidRPr="0072390F">
        <w:rPr>
          <w:color w:val="231F20"/>
          <w:spacing w:val="-2"/>
        </w:rPr>
        <w:t xml:space="preserve"> be away from home for cancer treatment.</w:t>
      </w:r>
    </w:p>
    <w:p w14:paraId="2CF5EA47" w14:textId="037EA7AC" w:rsidR="0072390F" w:rsidRDefault="0072390F">
      <w:pPr>
        <w:pStyle w:val="BodyText"/>
        <w:spacing w:line="247" w:lineRule="exact"/>
        <w:rPr>
          <w:color w:val="164F9B"/>
          <w:u w:val="single"/>
        </w:rPr>
      </w:pPr>
      <w:r w:rsidRPr="0072390F">
        <w:rPr>
          <w:color w:val="164F9B"/>
          <w:u w:val="single"/>
        </w:rPr>
        <w:t>https://www.cancer.org/about-us/our-partners/extended-stay-america.html</w:t>
      </w:r>
    </w:p>
    <w:p w14:paraId="4D20E99E" w14:textId="79B1FE53" w:rsidR="0072390F" w:rsidRDefault="0072390F">
      <w:pPr>
        <w:pStyle w:val="BodyText"/>
        <w:spacing w:line="247" w:lineRule="exact"/>
      </w:pPr>
      <w:r>
        <w:t>1-</w:t>
      </w:r>
      <w:r w:rsidRPr="0072390F">
        <w:t>800</w:t>
      </w:r>
      <w:r>
        <w:t>-</w:t>
      </w:r>
      <w:r w:rsidRPr="0072390F">
        <w:t>227-2345</w:t>
      </w:r>
    </w:p>
    <w:p w14:paraId="7E5E523D" w14:textId="70CC9CB0" w:rsidR="00304E00" w:rsidRDefault="00304E00" w:rsidP="00304E00">
      <w:pPr>
        <w:pStyle w:val="Heading4"/>
      </w:pPr>
      <w:r>
        <w:t>Healthcare Hospitality Network</w:t>
      </w:r>
    </w:p>
    <w:p w14:paraId="4A4A7D61" w14:textId="7C5E5A82" w:rsidR="00304E00" w:rsidRDefault="00304E00" w:rsidP="00304E00">
      <w:pPr>
        <w:pStyle w:val="BodyText"/>
      </w:pPr>
      <w:r>
        <w:t xml:space="preserve">Connects </w:t>
      </w:r>
      <w:r w:rsidRPr="00304E00">
        <w:t>patient</w:t>
      </w:r>
      <w:r>
        <w:t>s</w:t>
      </w:r>
      <w:r w:rsidRPr="00304E00">
        <w:t xml:space="preserve"> </w:t>
      </w:r>
      <w:r>
        <w:t>and their</w:t>
      </w:r>
      <w:r w:rsidRPr="00304E00">
        <w:t xml:space="preserve"> caregiver</w:t>
      </w:r>
      <w:r>
        <w:t>s</w:t>
      </w:r>
      <w:r w:rsidRPr="00304E00">
        <w:t xml:space="preserve"> looking for lodging near </w:t>
      </w:r>
      <w:r>
        <w:t>their</w:t>
      </w:r>
      <w:r w:rsidRPr="00304E00">
        <w:t xml:space="preserve"> healthcare </w:t>
      </w:r>
      <w:proofErr w:type="gramStart"/>
      <w:r w:rsidRPr="00304E00">
        <w:t>provider</w:t>
      </w:r>
      <w:proofErr w:type="gramEnd"/>
    </w:p>
    <w:p w14:paraId="3E39A0A9" w14:textId="18927608" w:rsidR="00304E00" w:rsidRPr="00304E00" w:rsidRDefault="00304E00" w:rsidP="00304E00">
      <w:pPr>
        <w:pStyle w:val="BodyText"/>
        <w:rPr>
          <w:color w:val="164F9B"/>
          <w:u w:val="single"/>
        </w:rPr>
      </w:pPr>
      <w:r w:rsidRPr="00304E00">
        <w:rPr>
          <w:color w:val="164F9B"/>
          <w:u w:val="single"/>
        </w:rPr>
        <w:t>https://members.hhnetwork.org/locate-a-house</w:t>
      </w:r>
    </w:p>
    <w:p w14:paraId="08E26F7F" w14:textId="25E13F37" w:rsidR="00304E00" w:rsidRDefault="00304E00" w:rsidP="00304E00">
      <w:pPr>
        <w:pStyle w:val="BodyText"/>
      </w:pPr>
      <w:r>
        <w:t>1-800-318-8861</w:t>
      </w:r>
    </w:p>
    <w:p w14:paraId="539DDC65" w14:textId="77777777" w:rsidR="00304E00" w:rsidRPr="00304E00" w:rsidRDefault="00304E00" w:rsidP="00304E00">
      <w:pPr>
        <w:rPr>
          <w:sz w:val="10"/>
          <w:szCs w:val="10"/>
        </w:rPr>
      </w:pPr>
    </w:p>
    <w:p w14:paraId="28C1DA27" w14:textId="7C08DEE3" w:rsidR="00257F83" w:rsidRDefault="00257F83" w:rsidP="00257F83">
      <w:pPr>
        <w:pStyle w:val="Heading4"/>
        <w:spacing w:before="0"/>
      </w:pPr>
      <w:r>
        <w:t>Joe’s House</w:t>
      </w:r>
    </w:p>
    <w:p w14:paraId="0BCD9036" w14:textId="3EACA87F" w:rsidR="00257F83" w:rsidRPr="00F85C7B" w:rsidRDefault="00257F83" w:rsidP="00F85C7B">
      <w:pPr>
        <w:pStyle w:val="BodyText"/>
      </w:pPr>
      <w:r w:rsidRPr="00F85C7B">
        <w:t>Helping patients with cancer find lodging throughout the U.S.</w:t>
      </w:r>
    </w:p>
    <w:p w14:paraId="70A85745" w14:textId="3F032AF8" w:rsidR="00257F83" w:rsidRPr="00F85C7B" w:rsidRDefault="00257F83" w:rsidP="00F85C7B">
      <w:pPr>
        <w:pStyle w:val="BodyText"/>
        <w:rPr>
          <w:color w:val="164F9B"/>
          <w:u w:val="single"/>
        </w:rPr>
      </w:pPr>
      <w:r w:rsidRPr="00F85C7B">
        <w:rPr>
          <w:color w:val="164F9B"/>
          <w:u w:val="single"/>
        </w:rPr>
        <w:t>https://www.joeshouse.org/lodging?state=0</w:t>
      </w:r>
    </w:p>
    <w:p w14:paraId="036BD087" w14:textId="4602B361" w:rsidR="00257F83" w:rsidRPr="00F85C7B" w:rsidRDefault="00257F83" w:rsidP="00F85C7B">
      <w:pPr>
        <w:pStyle w:val="BodyText"/>
      </w:pPr>
      <w:r w:rsidRPr="00F85C7B">
        <w:t>1-877-563-7468</w:t>
      </w:r>
    </w:p>
    <w:p w14:paraId="05D4BDB3" w14:textId="77777777" w:rsidR="00257F83" w:rsidRDefault="00257F83" w:rsidP="00257F83">
      <w:pPr>
        <w:pStyle w:val="Heading4"/>
        <w:spacing w:before="0"/>
      </w:pPr>
    </w:p>
    <w:p w14:paraId="2353387B" w14:textId="7178221E" w:rsidR="0072390F" w:rsidRDefault="0072390F" w:rsidP="00257F83">
      <w:pPr>
        <w:pStyle w:val="BodyText"/>
        <w:spacing w:line="247" w:lineRule="exact"/>
        <w:rPr>
          <w:b/>
          <w:bCs/>
        </w:rPr>
      </w:pPr>
      <w:r w:rsidRPr="0072390F">
        <w:rPr>
          <w:b/>
          <w:bCs/>
        </w:rPr>
        <w:t>National Council of State Housing Agencies</w:t>
      </w:r>
    </w:p>
    <w:p w14:paraId="4F05BE73" w14:textId="4063F241" w:rsidR="0072390F" w:rsidRDefault="0072390F" w:rsidP="00257F83">
      <w:pPr>
        <w:pStyle w:val="BodyText"/>
        <w:spacing w:line="247" w:lineRule="exact"/>
      </w:pPr>
      <w:r>
        <w:t xml:space="preserve">Emergency rental assistance programs available by state. Federal grants </w:t>
      </w:r>
      <w:proofErr w:type="gramStart"/>
      <w:r>
        <w:t>still</w:t>
      </w:r>
      <w:proofErr w:type="gramEnd"/>
      <w:r>
        <w:t xml:space="preserve"> available in </w:t>
      </w:r>
      <w:proofErr w:type="gramStart"/>
      <w:r>
        <w:t>some</w:t>
      </w:r>
      <w:proofErr w:type="gramEnd"/>
      <w:r>
        <w:t xml:space="preserve"> areas.</w:t>
      </w:r>
    </w:p>
    <w:p w14:paraId="5C3AC6BD" w14:textId="010BE4B1" w:rsidR="0072390F" w:rsidRPr="0072390F" w:rsidRDefault="0072390F" w:rsidP="00257F83">
      <w:pPr>
        <w:pStyle w:val="BodyText"/>
        <w:spacing w:line="247" w:lineRule="exact"/>
        <w:rPr>
          <w:color w:val="164F9B"/>
          <w:u w:val="single"/>
        </w:rPr>
      </w:pPr>
      <w:r w:rsidRPr="0072390F">
        <w:rPr>
          <w:color w:val="164F9B"/>
          <w:u w:val="single"/>
        </w:rPr>
        <w:t>https://www.ncsha.org/emergency-housing-assistance/</w:t>
      </w:r>
    </w:p>
    <w:p w14:paraId="77F0FFC6" w14:textId="77777777" w:rsidR="00B0713F" w:rsidRDefault="00B0713F">
      <w:pPr>
        <w:pStyle w:val="BodyText"/>
        <w:ind w:left="0"/>
        <w:rPr>
          <w:sz w:val="18"/>
        </w:rPr>
      </w:pPr>
    </w:p>
    <w:p w14:paraId="68E5D640" w14:textId="190601D5" w:rsidR="00B0713F" w:rsidRPr="0043163D" w:rsidRDefault="00B959A0">
      <w:pPr>
        <w:pStyle w:val="Heading2"/>
        <w:spacing w:before="143"/>
        <w:rPr>
          <w:color w:val="164F9B"/>
        </w:rPr>
      </w:pPr>
      <w:r w:rsidRPr="0043163D">
        <w:rPr>
          <w:color w:val="164F9B"/>
        </w:rPr>
        <w:t>TRANSPORTATION</w:t>
      </w:r>
      <w:r w:rsidRPr="0043163D">
        <w:rPr>
          <w:color w:val="164F9B"/>
          <w:spacing w:val="-11"/>
        </w:rPr>
        <w:t xml:space="preserve"> </w:t>
      </w:r>
      <w:r w:rsidRPr="0043163D">
        <w:rPr>
          <w:color w:val="164F9B"/>
        </w:rPr>
        <w:t>(AIR</w:t>
      </w:r>
      <w:r w:rsidRPr="0043163D">
        <w:rPr>
          <w:color w:val="164F9B"/>
          <w:spacing w:val="-10"/>
        </w:rPr>
        <w:t xml:space="preserve"> </w:t>
      </w:r>
      <w:r w:rsidRPr="0043163D">
        <w:rPr>
          <w:color w:val="164F9B"/>
        </w:rPr>
        <w:t>AND</w:t>
      </w:r>
      <w:r w:rsidRPr="0043163D">
        <w:rPr>
          <w:color w:val="164F9B"/>
          <w:spacing w:val="-10"/>
        </w:rPr>
        <w:t xml:space="preserve"> </w:t>
      </w:r>
      <w:r w:rsidRPr="0043163D">
        <w:rPr>
          <w:color w:val="164F9B"/>
          <w:spacing w:val="-2"/>
        </w:rPr>
        <w:t>GROUND)</w:t>
      </w:r>
    </w:p>
    <w:p w14:paraId="21047D73" w14:textId="1A6B24C0" w:rsidR="008D1BEE" w:rsidRDefault="008D1BEE" w:rsidP="008D1BEE">
      <w:pPr>
        <w:pStyle w:val="Heading4"/>
      </w:pPr>
      <w:r>
        <w:t>Air Charity Network</w:t>
      </w:r>
    </w:p>
    <w:p w14:paraId="3006D8EC" w14:textId="4B920D24" w:rsidR="008D1BEE" w:rsidRDefault="008D1BEE" w:rsidP="008D1BEE">
      <w:pPr>
        <w:pStyle w:val="BodyText"/>
      </w:pPr>
      <w:r>
        <w:t>P</w:t>
      </w:r>
      <w:r w:rsidRPr="008D1BEE">
        <w:t xml:space="preserve">rovides access for people in need who are seeking free air transportation to specialized health care </w:t>
      </w:r>
      <w:proofErr w:type="gramStart"/>
      <w:r w:rsidRPr="008D1BEE">
        <w:t>facilities</w:t>
      </w:r>
      <w:proofErr w:type="gramEnd"/>
    </w:p>
    <w:p w14:paraId="00B47648" w14:textId="5395AF07" w:rsidR="008D1BEE" w:rsidRPr="008D1BEE" w:rsidRDefault="008D1BEE" w:rsidP="008D1BEE">
      <w:pPr>
        <w:pStyle w:val="BodyText"/>
        <w:rPr>
          <w:color w:val="164F9B"/>
          <w:u w:val="single"/>
        </w:rPr>
      </w:pPr>
      <w:r w:rsidRPr="008D1BEE">
        <w:rPr>
          <w:color w:val="164F9B"/>
          <w:u w:val="single"/>
        </w:rPr>
        <w:t>http://aircharitynetwork.org/</w:t>
      </w:r>
    </w:p>
    <w:p w14:paraId="758E8E4E" w14:textId="27239DFC" w:rsidR="008D1BEE" w:rsidRPr="008D1BEE" w:rsidRDefault="00257F83" w:rsidP="008D1BEE">
      <w:pPr>
        <w:pStyle w:val="BodyText"/>
      </w:pPr>
      <w:r>
        <w:t>1-</w:t>
      </w:r>
      <w:r w:rsidR="008D1BEE" w:rsidRPr="008D1BEE">
        <w:t>877</w:t>
      </w:r>
      <w:r>
        <w:t>-</w:t>
      </w:r>
      <w:r w:rsidR="008D1BEE" w:rsidRPr="008D1BEE">
        <w:t>621-7177</w:t>
      </w:r>
    </w:p>
    <w:p w14:paraId="1F7F70D2" w14:textId="066CF15A" w:rsidR="008D1BEE" w:rsidRDefault="008D1BEE" w:rsidP="008D1BEE">
      <w:pPr>
        <w:pStyle w:val="Heading4"/>
      </w:pPr>
      <w:r>
        <w:t>Corporate Angel Network</w:t>
      </w:r>
    </w:p>
    <w:p w14:paraId="14C688EC" w14:textId="1CB2CD6F" w:rsidR="008D1BEE" w:rsidRDefault="008D1BEE" w:rsidP="008D1BEE">
      <w:pPr>
        <w:pStyle w:val="BodyText"/>
      </w:pPr>
      <w:r>
        <w:t>N</w:t>
      </w:r>
      <w:r w:rsidRPr="008D1BEE">
        <w:t>onprofit organization that helps cancer patients by arranging free travel on corporate aircraft</w:t>
      </w:r>
    </w:p>
    <w:p w14:paraId="7FAA7406" w14:textId="5CC48074" w:rsidR="008D1BEE" w:rsidRDefault="008D1BEE" w:rsidP="008D1BEE">
      <w:pPr>
        <w:pStyle w:val="BodyText"/>
        <w:rPr>
          <w:spacing w:val="-2"/>
        </w:rPr>
      </w:pPr>
      <w:r w:rsidRPr="008D1BEE">
        <w:rPr>
          <w:color w:val="164F9B"/>
          <w:spacing w:val="-2"/>
          <w:u w:val="single"/>
        </w:rPr>
        <w:t>https://www.corpangelnetwork.org/</w:t>
      </w:r>
      <w:r>
        <w:rPr>
          <w:color w:val="164F9B"/>
          <w:spacing w:val="-2"/>
          <w:u w:val="single"/>
        </w:rPr>
        <w:t xml:space="preserve"> </w:t>
      </w:r>
    </w:p>
    <w:p w14:paraId="50BC6BA3" w14:textId="7EA82E73" w:rsidR="008D1BEE" w:rsidRDefault="008D1BEE" w:rsidP="008D1BEE">
      <w:pPr>
        <w:pStyle w:val="BodyText"/>
        <w:rPr>
          <w:color w:val="164F9B"/>
          <w:spacing w:val="-2"/>
          <w:u w:val="single"/>
        </w:rPr>
      </w:pPr>
      <w:r w:rsidRPr="008D1BEE">
        <w:rPr>
          <w:spacing w:val="-2"/>
        </w:rPr>
        <w:t>info@corpangelnetwork.org</w:t>
      </w:r>
    </w:p>
    <w:p w14:paraId="51BE88F9" w14:textId="211763E2" w:rsidR="008D1BEE" w:rsidRPr="008D1BEE" w:rsidRDefault="00257F83" w:rsidP="008D1BEE">
      <w:pPr>
        <w:pStyle w:val="BodyText"/>
        <w:rPr>
          <w:spacing w:val="-2"/>
        </w:rPr>
      </w:pPr>
      <w:r>
        <w:rPr>
          <w:spacing w:val="-2"/>
        </w:rPr>
        <w:t>1-</w:t>
      </w:r>
      <w:r w:rsidR="008D1BEE" w:rsidRPr="008D1BEE">
        <w:rPr>
          <w:spacing w:val="-2"/>
        </w:rPr>
        <w:t>914</w:t>
      </w:r>
      <w:r>
        <w:rPr>
          <w:spacing w:val="-2"/>
        </w:rPr>
        <w:t>-</w:t>
      </w:r>
      <w:r w:rsidR="008D1BEE" w:rsidRPr="008D1BEE">
        <w:rPr>
          <w:spacing w:val="-2"/>
        </w:rPr>
        <w:t>328-1313</w:t>
      </w:r>
    </w:p>
    <w:p w14:paraId="704CAE83" w14:textId="77777777" w:rsidR="008D1BEE" w:rsidRPr="008D1BEE" w:rsidRDefault="008D1BEE" w:rsidP="008D1BEE">
      <w:pPr>
        <w:rPr>
          <w:sz w:val="12"/>
          <w:szCs w:val="12"/>
        </w:rPr>
      </w:pPr>
    </w:p>
    <w:p w14:paraId="54594E7C" w14:textId="70365AF7" w:rsidR="00B0713F" w:rsidRDefault="00B959A0">
      <w:pPr>
        <w:pStyle w:val="Heading4"/>
        <w:spacing w:before="84"/>
      </w:pPr>
      <w:r>
        <w:rPr>
          <w:color w:val="231F20"/>
          <w:spacing w:val="-2"/>
        </w:rPr>
        <w:t>Medicaid</w:t>
      </w:r>
    </w:p>
    <w:p w14:paraId="0124C0D8" w14:textId="77777777" w:rsidR="00B0713F" w:rsidRDefault="00B959A0">
      <w:pPr>
        <w:pStyle w:val="BodyText"/>
        <w:spacing w:before="9" w:line="213" w:lineRule="auto"/>
        <w:ind w:right="1566"/>
      </w:pPr>
      <w:r>
        <w:rPr>
          <w:color w:val="231F20"/>
        </w:rPr>
        <w:t>Ground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transportation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only.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provides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mileage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reimbursement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Medicaid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only. </w:t>
      </w:r>
      <w:r>
        <w:rPr>
          <w:color w:val="231F20"/>
          <w:spacing w:val="-2"/>
        </w:rPr>
        <w:t>1-877-633-8747</w:t>
      </w:r>
    </w:p>
    <w:p w14:paraId="7A06D11E" w14:textId="77777777" w:rsidR="00B0713F" w:rsidRDefault="00B959A0">
      <w:pPr>
        <w:pStyle w:val="Heading4"/>
      </w:pPr>
      <w:r>
        <w:rPr>
          <w:color w:val="231F20"/>
        </w:rPr>
        <w:t>Mercy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Angels</w:t>
      </w:r>
    </w:p>
    <w:p w14:paraId="72916402" w14:textId="77777777" w:rsidR="00B0713F" w:rsidRDefault="00B959A0">
      <w:pPr>
        <w:pStyle w:val="BodyText"/>
        <w:spacing w:before="9" w:line="213" w:lineRule="auto"/>
        <w:ind w:right="709"/>
      </w:pPr>
      <w:r>
        <w:rPr>
          <w:color w:val="231F20"/>
        </w:rPr>
        <w:t>Provides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transportation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(flights,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cards,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bus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tickets)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who need to travel more than </w:t>
      </w:r>
      <w:proofErr w:type="gramStart"/>
      <w:r>
        <w:rPr>
          <w:color w:val="231F20"/>
        </w:rPr>
        <w:t>50</w:t>
      </w:r>
      <w:proofErr w:type="gramEnd"/>
      <w:r>
        <w:rPr>
          <w:color w:val="231F20"/>
        </w:rPr>
        <w:t xml:space="preserve"> miles. Patients must meet their eligibility for financial assistance. </w:t>
      </w:r>
      <w:hyperlink r:id="rId33">
        <w:r w:rsidR="00B0713F" w:rsidRPr="0043163D">
          <w:rPr>
            <w:color w:val="164F9B"/>
            <w:spacing w:val="-2"/>
            <w:u w:val="single" w:color="684296"/>
          </w:rPr>
          <w:t>www.mercymedical.org/</w:t>
        </w:r>
      </w:hyperlink>
    </w:p>
    <w:p w14:paraId="4EB68CB3" w14:textId="2322F331" w:rsidR="00B0713F" w:rsidRDefault="00B959A0">
      <w:pPr>
        <w:pStyle w:val="Heading4"/>
        <w:spacing w:before="160"/>
      </w:pPr>
      <w:r>
        <w:rPr>
          <w:color w:val="231F20"/>
        </w:rPr>
        <w:t>Pilots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for </w:t>
      </w:r>
      <w:r>
        <w:rPr>
          <w:color w:val="231F20"/>
          <w:spacing w:val="-2"/>
        </w:rPr>
        <w:t>Patients</w:t>
      </w:r>
    </w:p>
    <w:p w14:paraId="4C407F20" w14:textId="77777777" w:rsidR="00B0713F" w:rsidRDefault="00B959A0">
      <w:pPr>
        <w:pStyle w:val="BodyText"/>
        <w:spacing w:before="8" w:line="213" w:lineRule="auto"/>
        <w:ind w:right="709"/>
      </w:pPr>
      <w:r>
        <w:rPr>
          <w:color w:val="231F20"/>
        </w:rPr>
        <w:t>Provides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flights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treatment.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Patient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medically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 ambulatory. Ask your social worker about a referral.</w:t>
      </w:r>
    </w:p>
    <w:p w14:paraId="7A93B8B0" w14:textId="4521B1AB" w:rsidR="00B0713F" w:rsidRDefault="00B0713F" w:rsidP="00236627">
      <w:pPr>
        <w:pStyle w:val="BodyText"/>
        <w:spacing w:before="2" w:line="213" w:lineRule="auto"/>
        <w:ind w:right="8735"/>
        <w:rPr>
          <w:color w:val="231F20"/>
          <w:spacing w:val="-2"/>
        </w:rPr>
      </w:pPr>
      <w:hyperlink r:id="rId34">
        <w:r w:rsidRPr="0043163D">
          <w:rPr>
            <w:color w:val="164F9B"/>
            <w:spacing w:val="-2"/>
            <w:u w:val="single" w:color="684296"/>
          </w:rPr>
          <w:t>www.pilotsforpatients.org</w:t>
        </w:r>
      </w:hyperlink>
      <w:r w:rsidRPr="0043163D">
        <w:rPr>
          <w:color w:val="164F9B"/>
          <w:spacing w:val="-2"/>
        </w:rPr>
        <w:t xml:space="preserve"> </w:t>
      </w:r>
      <w:r w:rsidR="00257F83" w:rsidRPr="00AB7710">
        <w:rPr>
          <w:spacing w:val="-2"/>
        </w:rPr>
        <w:t>1-</w:t>
      </w:r>
      <w:r>
        <w:rPr>
          <w:color w:val="231F20"/>
          <w:spacing w:val="-2"/>
        </w:rPr>
        <w:t>318-322-5112</w:t>
      </w:r>
    </w:p>
    <w:p w14:paraId="4CA4FE55" w14:textId="77777777" w:rsidR="00F85C7B" w:rsidRDefault="00F85C7B" w:rsidP="00236627">
      <w:pPr>
        <w:pStyle w:val="BodyText"/>
        <w:spacing w:before="2" w:line="213" w:lineRule="auto"/>
        <w:ind w:right="8735"/>
        <w:rPr>
          <w:color w:val="231F20"/>
          <w:spacing w:val="-2"/>
        </w:rPr>
      </w:pPr>
    </w:p>
    <w:p w14:paraId="410713CE" w14:textId="77777777" w:rsidR="00F85C7B" w:rsidRDefault="00F85C7B" w:rsidP="00236627">
      <w:pPr>
        <w:pStyle w:val="BodyText"/>
        <w:spacing w:before="2" w:line="213" w:lineRule="auto"/>
        <w:ind w:right="8735"/>
        <w:rPr>
          <w:color w:val="231F20"/>
          <w:spacing w:val="-2"/>
        </w:rPr>
      </w:pPr>
    </w:p>
    <w:p w14:paraId="6CDEF6A7" w14:textId="5AB42513" w:rsidR="00F85C7B" w:rsidRDefault="00F85C7B" w:rsidP="00236627">
      <w:pPr>
        <w:pStyle w:val="BodyText"/>
        <w:spacing w:before="2" w:line="213" w:lineRule="auto"/>
        <w:ind w:right="8735"/>
        <w:rPr>
          <w:color w:val="231F20"/>
          <w:spacing w:val="-2"/>
        </w:rPr>
      </w:pPr>
      <w:r>
        <w:rPr>
          <w:noProof/>
        </w:rPr>
        <w:lastRenderedPageBreak/>
        <w:drawing>
          <wp:anchor distT="0" distB="0" distL="114300" distR="114300" simplePos="0" relativeHeight="487598592" behindDoc="0" locked="0" layoutInCell="1" allowOverlap="1" wp14:anchorId="292AB38A" wp14:editId="30FBF231">
            <wp:simplePos x="0" y="0"/>
            <wp:positionH relativeFrom="column">
              <wp:posOffset>3120037</wp:posOffset>
            </wp:positionH>
            <wp:positionV relativeFrom="paragraph">
              <wp:posOffset>79375</wp:posOffset>
            </wp:positionV>
            <wp:extent cx="1160145" cy="824865"/>
            <wp:effectExtent l="0" t="0" r="1905" b="0"/>
            <wp:wrapNone/>
            <wp:docPr id="178281632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943444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1312E3E1" wp14:editId="7374FDAF">
                <wp:simplePos x="0" y="0"/>
                <wp:positionH relativeFrom="column">
                  <wp:posOffset>-249555</wp:posOffset>
                </wp:positionH>
                <wp:positionV relativeFrom="paragraph">
                  <wp:posOffset>26528</wp:posOffset>
                </wp:positionV>
                <wp:extent cx="7772400" cy="934720"/>
                <wp:effectExtent l="0" t="0" r="0" b="0"/>
                <wp:wrapNone/>
                <wp:docPr id="1424793276" name="Shape 34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4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935355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935355"/>
                              </a:lnTo>
                              <a:lnTo>
                                <a:pt x="0" y="9353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E7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8F4735" id="Shape 34120" o:spid="_x0000_s1026" style="position:absolute;margin-left:-19.65pt;margin-top:2.1pt;width:612pt;height:73.6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72400,935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" path="m,l7772400,r,935355l,935355,,e" fillcolor="#f2f2f2 [3052]" stroked="f" strokeweight="0">
                <v:stroke miterlimit="83231f" joinstyle="miter"/>
                <v:path arrowok="t" textboxrect="0,0,7772400,935355"/>
              </v:shape>
            </w:pict>
          </mc:Fallback>
        </mc:AlternateContent>
      </w:r>
    </w:p>
    <w:p w14:paraId="3D5BD316" w14:textId="40F6E7EB" w:rsidR="00F85C7B" w:rsidRDefault="00F85C7B" w:rsidP="00236627">
      <w:pPr>
        <w:pStyle w:val="BodyText"/>
        <w:spacing w:before="2" w:line="213" w:lineRule="auto"/>
        <w:ind w:right="8735"/>
        <w:rPr>
          <w:color w:val="231F20"/>
          <w:spacing w:val="-2"/>
        </w:rPr>
      </w:pPr>
    </w:p>
    <w:p w14:paraId="3B003232" w14:textId="59C65789" w:rsidR="00F85C7B" w:rsidRDefault="00F85C7B" w:rsidP="00236627">
      <w:pPr>
        <w:pStyle w:val="BodyText"/>
        <w:spacing w:before="2" w:line="213" w:lineRule="auto"/>
        <w:ind w:right="8735"/>
        <w:rPr>
          <w:color w:val="231F20"/>
          <w:spacing w:val="-2"/>
        </w:rPr>
      </w:pPr>
    </w:p>
    <w:p w14:paraId="3E443E82" w14:textId="77777777" w:rsidR="00F85C7B" w:rsidRDefault="00F85C7B" w:rsidP="00236627">
      <w:pPr>
        <w:pStyle w:val="BodyText"/>
        <w:spacing w:before="2" w:line="213" w:lineRule="auto"/>
        <w:ind w:right="8735"/>
        <w:rPr>
          <w:color w:val="231F20"/>
          <w:spacing w:val="-2"/>
        </w:rPr>
      </w:pPr>
    </w:p>
    <w:p w14:paraId="4870DC3D" w14:textId="460CF5A7" w:rsidR="00F85C7B" w:rsidRDefault="00F85C7B" w:rsidP="00236627">
      <w:pPr>
        <w:pStyle w:val="BodyText"/>
        <w:spacing w:before="2" w:line="213" w:lineRule="auto"/>
        <w:ind w:right="8735"/>
        <w:rPr>
          <w:color w:val="231F20"/>
          <w:spacing w:val="-2"/>
        </w:rPr>
      </w:pPr>
    </w:p>
    <w:p w14:paraId="0B7682CE" w14:textId="1D357778" w:rsidR="00F85C7B" w:rsidRDefault="00F85C7B" w:rsidP="00236627">
      <w:pPr>
        <w:pStyle w:val="BodyText"/>
        <w:spacing w:before="2" w:line="213" w:lineRule="auto"/>
        <w:ind w:right="8735"/>
        <w:rPr>
          <w:color w:val="231F20"/>
          <w:spacing w:val="-2"/>
        </w:rPr>
      </w:pPr>
    </w:p>
    <w:p w14:paraId="70D225E0" w14:textId="4F1C3308" w:rsidR="00F85C7B" w:rsidRDefault="00F85C7B" w:rsidP="00236627">
      <w:pPr>
        <w:pStyle w:val="BodyText"/>
        <w:spacing w:before="2" w:line="213" w:lineRule="auto"/>
        <w:ind w:right="8735"/>
        <w:rPr>
          <w:color w:val="231F20"/>
          <w:spacing w:val="-2"/>
        </w:rPr>
      </w:pPr>
    </w:p>
    <w:p w14:paraId="3649031A" w14:textId="77777777" w:rsidR="00F85C7B" w:rsidRDefault="00F85C7B" w:rsidP="00236627">
      <w:pPr>
        <w:pStyle w:val="BodyText"/>
        <w:spacing w:before="2" w:line="213" w:lineRule="auto"/>
        <w:ind w:right="8735"/>
        <w:rPr>
          <w:color w:val="231F20"/>
          <w:spacing w:val="-2"/>
        </w:rPr>
      </w:pPr>
    </w:p>
    <w:p w14:paraId="2F1D2B2F" w14:textId="29CDC19A" w:rsidR="00F85C7B" w:rsidRDefault="00F85C7B" w:rsidP="00236627">
      <w:pPr>
        <w:pStyle w:val="BodyText"/>
        <w:spacing w:before="2" w:line="213" w:lineRule="auto"/>
        <w:ind w:right="8735"/>
        <w:rPr>
          <w:color w:val="231F20"/>
          <w:spacing w:val="-2"/>
        </w:rPr>
      </w:pPr>
    </w:p>
    <w:p w14:paraId="11FB1CEF" w14:textId="22468E6B" w:rsidR="00F85C7B" w:rsidRPr="0043163D" w:rsidRDefault="00F85C7B" w:rsidP="00F85C7B">
      <w:pPr>
        <w:pStyle w:val="Heading1"/>
        <w:spacing w:before="1"/>
        <w:rPr>
          <w:color w:val="164F9B"/>
        </w:rPr>
      </w:pPr>
      <w:r w:rsidRPr="0043163D">
        <w:rPr>
          <w:color w:val="164F9B"/>
          <w:spacing w:val="-25"/>
        </w:rPr>
        <w:t>ADDITIONAL</w:t>
      </w:r>
      <w:r w:rsidRPr="0043163D">
        <w:rPr>
          <w:color w:val="164F9B"/>
          <w:spacing w:val="-23"/>
        </w:rPr>
        <w:t xml:space="preserve"> </w:t>
      </w:r>
      <w:r w:rsidRPr="0043163D">
        <w:rPr>
          <w:color w:val="164F9B"/>
          <w:spacing w:val="-2"/>
        </w:rPr>
        <w:t>RESOURCES</w:t>
      </w:r>
    </w:p>
    <w:p w14:paraId="08670FB3" w14:textId="77777777" w:rsidR="00D24F65" w:rsidRDefault="00D24F65" w:rsidP="00F85C7B">
      <w:pPr>
        <w:pStyle w:val="BodyText"/>
        <w:spacing w:before="256" w:line="213" w:lineRule="auto"/>
        <w:ind w:right="641"/>
        <w:jc w:val="both"/>
        <w:rPr>
          <w:color w:val="231F20"/>
          <w:spacing w:val="-2"/>
        </w:rPr>
      </w:pPr>
    </w:p>
    <w:p w14:paraId="7DEE3F6F" w14:textId="5CE820D8" w:rsidR="002D751E" w:rsidRDefault="009208F6" w:rsidP="002D751E">
      <w:pPr>
        <w:pStyle w:val="BodyText"/>
        <w:spacing w:before="256" w:line="213" w:lineRule="auto"/>
        <w:ind w:right="641"/>
        <w:rPr>
          <w:color w:val="231F20"/>
          <w:spacing w:val="-2"/>
        </w:rPr>
      </w:pPr>
      <w:r>
        <w:rPr>
          <w:color w:val="231F20"/>
          <w:spacing w:val="-2"/>
        </w:rPr>
        <w:t>IMJUDO</w:t>
      </w:r>
      <w:r w:rsidR="002D751E" w:rsidRPr="002D751E">
        <w:rPr>
          <w:color w:val="231F20"/>
          <w:spacing w:val="-2"/>
        </w:rPr>
        <w:t>® (</w:t>
      </w:r>
      <w:r w:rsidRPr="009208F6">
        <w:rPr>
          <w:color w:val="231F20"/>
          <w:spacing w:val="-2"/>
        </w:rPr>
        <w:t>tremelimumab-actl</w:t>
      </w:r>
      <w:r w:rsidR="002D751E" w:rsidRPr="002D751E">
        <w:rPr>
          <w:color w:val="231F20"/>
          <w:spacing w:val="-2"/>
        </w:rPr>
        <w:t>)</w:t>
      </w:r>
      <w:r w:rsidR="002D751E">
        <w:rPr>
          <w:color w:val="231F20"/>
          <w:spacing w:val="-2"/>
        </w:rPr>
        <w:t xml:space="preserve">. </w:t>
      </w:r>
      <w:r w:rsidR="002D751E" w:rsidRPr="002D751E">
        <w:rPr>
          <w:color w:val="231F20"/>
          <w:spacing w:val="-2"/>
        </w:rPr>
        <w:t>Highlights of prescribing information</w:t>
      </w:r>
      <w:r w:rsidR="002D751E">
        <w:rPr>
          <w:color w:val="231F20"/>
          <w:spacing w:val="-2"/>
        </w:rPr>
        <w:t>. Revised</w:t>
      </w:r>
      <w:r>
        <w:rPr>
          <w:color w:val="231F20"/>
          <w:spacing w:val="-2"/>
        </w:rPr>
        <w:t xml:space="preserve"> January 2024. Updated</w:t>
      </w:r>
      <w:r w:rsidR="002D751E">
        <w:rPr>
          <w:color w:val="231F20"/>
          <w:spacing w:val="-2"/>
        </w:rPr>
        <w:t xml:space="preserve"> </w:t>
      </w:r>
      <w:r>
        <w:rPr>
          <w:color w:val="231F20"/>
          <w:spacing w:val="-2"/>
        </w:rPr>
        <w:t>August 2024</w:t>
      </w:r>
      <w:r w:rsidR="002D751E">
        <w:rPr>
          <w:color w:val="231F20"/>
          <w:spacing w:val="-2"/>
        </w:rPr>
        <w:t>.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  <w:spacing w:val="-2"/>
        </w:rPr>
        <w:t>Accessed May 2025</w:t>
      </w:r>
      <w:proofErr w:type="gramEnd"/>
      <w:r>
        <w:rPr>
          <w:color w:val="231F20"/>
          <w:spacing w:val="-2"/>
        </w:rPr>
        <w:t>.</w:t>
      </w:r>
      <w:r w:rsidR="002D751E">
        <w:rPr>
          <w:color w:val="231F20"/>
          <w:spacing w:val="-2"/>
        </w:rPr>
        <w:t xml:space="preserve"> </w:t>
      </w:r>
      <w:r w:rsidRPr="009208F6">
        <w:rPr>
          <w:color w:val="231F20"/>
          <w:spacing w:val="-2"/>
        </w:rPr>
        <w:t>AstraZeneca</w:t>
      </w:r>
      <w:r w:rsidR="002D751E">
        <w:rPr>
          <w:color w:val="231F20"/>
          <w:spacing w:val="-2"/>
        </w:rPr>
        <w:t xml:space="preserve">. </w:t>
      </w:r>
      <w:r>
        <w:rPr>
          <w:color w:val="231F20"/>
          <w:spacing w:val="-2"/>
        </w:rPr>
        <w:t xml:space="preserve">Available at: </w:t>
      </w:r>
      <w:r w:rsidR="00884D5D" w:rsidRPr="00CE3074">
        <w:rPr>
          <w:color w:val="231F20"/>
          <w:spacing w:val="-2"/>
        </w:rPr>
        <w:t>https://den8dhaj6zs0e.cloudfront.net/50fd68b9-106b-4550-b5d0-12b045f8b184/0102c6fd-de8a-4b43-afa3-2a2c2115d472/0102c6fd-de8a-4b43-afa3-2a2c2115d472_viewable_rendition__v.pdf</w:t>
      </w:r>
    </w:p>
    <w:p w14:paraId="54D39B72" w14:textId="2BD921FF" w:rsidR="00884D5D" w:rsidRDefault="00884D5D" w:rsidP="00884D5D">
      <w:pPr>
        <w:pStyle w:val="BodyText"/>
        <w:spacing w:before="256" w:line="213" w:lineRule="auto"/>
        <w:ind w:right="641"/>
        <w:rPr>
          <w:color w:val="231F20"/>
          <w:spacing w:val="-2"/>
        </w:rPr>
      </w:pPr>
      <w:r>
        <w:rPr>
          <w:color w:val="231F20"/>
          <w:spacing w:val="-2"/>
        </w:rPr>
        <w:t xml:space="preserve">Johnson ML, Cho BC, Luft A et al. </w:t>
      </w:r>
      <w:r w:rsidRPr="00884D5D">
        <w:rPr>
          <w:color w:val="231F20"/>
          <w:spacing w:val="-2"/>
        </w:rPr>
        <w:t xml:space="preserve">Durvalumab </w:t>
      </w:r>
      <w:proofErr w:type="gramStart"/>
      <w:r w:rsidRPr="00884D5D">
        <w:rPr>
          <w:color w:val="231F20"/>
          <w:spacing w:val="-2"/>
        </w:rPr>
        <w:t>With</w:t>
      </w:r>
      <w:proofErr w:type="gramEnd"/>
      <w:r w:rsidRPr="00884D5D">
        <w:rPr>
          <w:color w:val="231F20"/>
          <w:spacing w:val="-2"/>
        </w:rPr>
        <w:t xml:space="preserve"> or Without Tremelimumab in Combination </w:t>
      </w:r>
      <w:proofErr w:type="gramStart"/>
      <w:r w:rsidRPr="00884D5D">
        <w:rPr>
          <w:color w:val="231F20"/>
          <w:spacing w:val="-2"/>
        </w:rPr>
        <w:t>With</w:t>
      </w:r>
      <w:proofErr w:type="gramEnd"/>
      <w:r w:rsidRPr="00884D5D">
        <w:rPr>
          <w:color w:val="231F20"/>
          <w:spacing w:val="-2"/>
        </w:rPr>
        <w:t xml:space="preserve"> Chemotherapy as First-Line Therapy for Metastatic Non-Small-Cell Lung Cancer: The Phase III POSEIDON Study</w:t>
      </w:r>
      <w:r>
        <w:rPr>
          <w:color w:val="231F20"/>
          <w:spacing w:val="-2"/>
        </w:rPr>
        <w:t xml:space="preserve">. </w:t>
      </w:r>
      <w:r w:rsidRPr="00884D5D">
        <w:rPr>
          <w:i/>
          <w:iCs/>
          <w:color w:val="231F20"/>
          <w:spacing w:val="-2"/>
        </w:rPr>
        <w:t>J Clin Oncol</w:t>
      </w:r>
      <w:r w:rsidRPr="00884D5D">
        <w:rPr>
          <w:color w:val="231F20"/>
          <w:spacing w:val="-2"/>
        </w:rPr>
        <w:t>. 2023;41(6):1213-1227. doi: 10.1200/JCO.22.00975.</w:t>
      </w:r>
    </w:p>
    <w:p w14:paraId="4A511D1F" w14:textId="66074CFA" w:rsidR="00040099" w:rsidRDefault="00040099" w:rsidP="00040099">
      <w:pPr>
        <w:pStyle w:val="BodyText"/>
        <w:spacing w:before="256" w:line="213" w:lineRule="auto"/>
        <w:ind w:right="641"/>
        <w:rPr>
          <w:color w:val="231F20"/>
          <w:spacing w:val="-2"/>
        </w:rPr>
      </w:pPr>
      <w:r>
        <w:rPr>
          <w:color w:val="231F20"/>
          <w:spacing w:val="-2"/>
        </w:rPr>
        <w:t xml:space="preserve">Peters S, Oliner KS, L’Hernault A et al. </w:t>
      </w:r>
      <w:r w:rsidRPr="00040099">
        <w:rPr>
          <w:color w:val="231F20"/>
          <w:spacing w:val="-2"/>
        </w:rPr>
        <w:t>Durvalumab with or without tremelimumab in combination with chemotherapy in first-line metastatic non-small-cell lung cancer: outcomes by tumor mutational burden in POSEIDON</w:t>
      </w:r>
      <w:r>
        <w:rPr>
          <w:color w:val="231F20"/>
          <w:spacing w:val="-2"/>
        </w:rPr>
        <w:t>.</w:t>
      </w:r>
      <w:r w:rsidRPr="00040099">
        <w:rPr>
          <w:i/>
          <w:iCs/>
          <w:color w:val="231F20"/>
          <w:spacing w:val="-2"/>
        </w:rPr>
        <w:t xml:space="preserve"> ESMO Open</w:t>
      </w:r>
      <w:r>
        <w:rPr>
          <w:i/>
          <w:iCs/>
          <w:color w:val="231F20"/>
          <w:spacing w:val="-2"/>
        </w:rPr>
        <w:t>.</w:t>
      </w:r>
      <w:r w:rsidRPr="00040099">
        <w:rPr>
          <w:color w:val="231F20"/>
          <w:spacing w:val="-2"/>
        </w:rPr>
        <w:t xml:space="preserve"> 2025;10(5):105058. doi: 10.1016/j.esmoop.2025.105058.</w:t>
      </w:r>
    </w:p>
    <w:p w14:paraId="64CDC851" w14:textId="2C8EC8C2" w:rsidR="00CE3074" w:rsidRDefault="00CE3074" w:rsidP="00CE3074">
      <w:pPr>
        <w:pStyle w:val="BodyText"/>
        <w:spacing w:before="256" w:line="213" w:lineRule="auto"/>
        <w:ind w:right="641"/>
        <w:rPr>
          <w:color w:val="231F20"/>
          <w:spacing w:val="-2"/>
        </w:rPr>
      </w:pPr>
      <w:r>
        <w:rPr>
          <w:color w:val="231F20"/>
          <w:spacing w:val="-2"/>
        </w:rPr>
        <w:t xml:space="preserve">Rimassa L, Chan SL, Sangro B et al. </w:t>
      </w:r>
      <w:r w:rsidRPr="00CE3074">
        <w:rPr>
          <w:color w:val="231F20"/>
          <w:spacing w:val="-2"/>
        </w:rPr>
        <w:t>Five-year overall survival update from the HIMALAYA study of tremelimumab plus durvalumab in unresectable HCC</w:t>
      </w:r>
      <w:r>
        <w:rPr>
          <w:color w:val="231F20"/>
          <w:spacing w:val="-2"/>
        </w:rPr>
        <w:t xml:space="preserve">. </w:t>
      </w:r>
      <w:r w:rsidRPr="00CE3074">
        <w:rPr>
          <w:i/>
          <w:iCs/>
          <w:color w:val="231F20"/>
          <w:spacing w:val="-2"/>
        </w:rPr>
        <w:t>J Hepatol</w:t>
      </w:r>
      <w:r w:rsidRPr="00CE3074">
        <w:rPr>
          <w:color w:val="231F20"/>
          <w:spacing w:val="-2"/>
        </w:rPr>
        <w:t xml:space="preserve">. </w:t>
      </w:r>
      <w:proofErr w:type="gramStart"/>
      <w:r w:rsidRPr="00CE3074">
        <w:rPr>
          <w:color w:val="231F20"/>
          <w:spacing w:val="-2"/>
        </w:rPr>
        <w:t>2025:S</w:t>
      </w:r>
      <w:proofErr w:type="gramEnd"/>
      <w:r w:rsidRPr="00CE3074">
        <w:rPr>
          <w:color w:val="231F20"/>
          <w:spacing w:val="-2"/>
        </w:rPr>
        <w:t>0168-8278(25)00226-0. doi: 10.1016/j.jhep.2025.03.033.</w:t>
      </w:r>
    </w:p>
    <w:p w14:paraId="26C42A72" w14:textId="0FB6C1AE" w:rsidR="00255D01" w:rsidRDefault="00255D01" w:rsidP="008E64E1">
      <w:pPr>
        <w:pStyle w:val="BodyText"/>
        <w:spacing w:before="256" w:line="213" w:lineRule="auto"/>
        <w:ind w:right="641"/>
        <w:jc w:val="both"/>
        <w:rPr>
          <w:color w:val="231F20"/>
          <w:spacing w:val="-2"/>
        </w:rPr>
      </w:pPr>
    </w:p>
    <w:p w14:paraId="0196D1CB" w14:textId="77777777" w:rsidR="00F85C7B" w:rsidRPr="00236627" w:rsidRDefault="00F85C7B" w:rsidP="00236627">
      <w:pPr>
        <w:pStyle w:val="BodyText"/>
        <w:spacing w:before="2" w:line="213" w:lineRule="auto"/>
        <w:ind w:right="8735"/>
        <w:rPr>
          <w:color w:val="231F20"/>
          <w:spacing w:val="-2"/>
        </w:rPr>
      </w:pPr>
    </w:p>
    <w:p w14:paraId="0E5FB294" w14:textId="73211771" w:rsidR="00B0713F" w:rsidRDefault="00B0713F" w:rsidP="00F85C7B">
      <w:pPr>
        <w:pStyle w:val="Heading1"/>
        <w:spacing w:before="1"/>
        <w:jc w:val="left"/>
        <w:rPr>
          <w:sz w:val="20"/>
        </w:rPr>
      </w:pPr>
    </w:p>
    <w:sectPr w:rsidR="00B0713F">
      <w:headerReference w:type="default" r:id="rId35"/>
      <w:footerReference w:type="default" r:id="rId36"/>
      <w:pgSz w:w="12240" w:h="15840"/>
      <w:pgMar w:top="0" w:right="240" w:bottom="500" w:left="400" w:header="0" w:footer="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3332A" w14:textId="77777777" w:rsidR="00C47CC8" w:rsidRDefault="00C47CC8">
      <w:r>
        <w:separator/>
      </w:r>
    </w:p>
  </w:endnote>
  <w:endnote w:type="continuationSeparator" w:id="0">
    <w:p w14:paraId="169AD907" w14:textId="77777777" w:rsidR="00C47CC8" w:rsidRDefault="00C4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6DE1" w14:textId="77777777" w:rsidR="00B0713F" w:rsidRDefault="00B959A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286784" behindDoc="1" locked="0" layoutInCell="1" allowOverlap="1" wp14:anchorId="713146E7" wp14:editId="0A7A0EE5">
              <wp:simplePos x="0" y="0"/>
              <wp:positionH relativeFrom="page">
                <wp:posOffset>0</wp:posOffset>
              </wp:positionH>
              <wp:positionV relativeFrom="page">
                <wp:posOffset>9685325</wp:posOffset>
              </wp:positionV>
              <wp:extent cx="7772400" cy="3733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373380"/>
                        <a:chOff x="0" y="0"/>
                        <a:chExt cx="7772400" cy="373380"/>
                      </a:xfrm>
                    </wpg:grpSpPr>
                    <wps:wsp>
                      <wps:cNvPr id="3" name="Graphic 2"/>
                      <wps:cNvSpPr/>
                      <wps:spPr>
                        <a:xfrm>
                          <a:off x="0" y="41097"/>
                          <a:ext cx="7772400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3210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331977"/>
                              </a:lnTo>
                              <a:lnTo>
                                <a:pt x="7772400" y="331977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E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3"/>
                      <wps:cNvSpPr/>
                      <wps:spPr>
                        <a:xfrm>
                          <a:off x="0" y="0"/>
                          <a:ext cx="7772400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1275">
                              <a:moveTo>
                                <a:pt x="0" y="0"/>
                              </a:moveTo>
                              <a:lnTo>
                                <a:pt x="0" y="41097"/>
                              </a:lnTo>
                              <a:lnTo>
                                <a:pt x="7772400" y="41097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2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EC4660" id="Group 1" o:spid="_x0000_s1026" style="position:absolute;margin-left:0;margin-top:762.6pt;width:612pt;height:29.4pt;z-index:-16029696;mso-wrap-distance-left:0;mso-wrap-distance-right:0;mso-position-horizontal-relative:page;mso-position-vertical-relative:page" coordsize="77724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">
              <v:shape id="Graphic 2" o:spid="_x0000_s1027" style="position:absolute;top:410;width:77724;height:3322;visibility:visible;mso-wrap-style:square;v-text-anchor:top" coordsize="7772400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" path="m7772400,l,,,331977r7772400,l7772400,xe" fillcolor="#2e2e2e" stroked="f">
                <v:path arrowok="t"/>
              </v:shape>
              <v:shape id="Graphic 3" o:spid="_x0000_s1028" style="position:absolute;width:77724;height:412;visibility:visible;mso-wrap-style:square;v-text-anchor:top" coordsize="777240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" path="m,l,41097r7772400,l7772400,,,xe" fillcolor="#62626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7296" behindDoc="1" locked="0" layoutInCell="1" allowOverlap="1" wp14:anchorId="079A2E27" wp14:editId="40E9422B">
              <wp:simplePos x="0" y="0"/>
              <wp:positionH relativeFrom="page">
                <wp:posOffset>558800</wp:posOffset>
              </wp:positionH>
              <wp:positionV relativeFrom="page">
                <wp:posOffset>9831830</wp:posOffset>
              </wp:positionV>
              <wp:extent cx="2463800" cy="101600"/>
              <wp:effectExtent l="0" t="0" r="0" b="0"/>
              <wp:wrapNone/>
              <wp:docPr id="2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80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A49E8F" w14:textId="017F16D4" w:rsidR="00B0713F" w:rsidRDefault="00B959A0">
                          <w:pPr>
                            <w:ind w:left="20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202</w:t>
                          </w:r>
                          <w:r w:rsidR="00D7128B"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 xml:space="preserve">5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AIM</w:t>
                          </w:r>
                          <w:proofErr w:type="gramEnd"/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3"/>
                              <w:sz w:val="12"/>
                            </w:rPr>
                            <w:t xml:space="preserve"> </w:t>
                          </w:r>
                          <w:r w:rsidR="00AB7710"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w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ith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Immunotherapy.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All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rights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2"/>
                              <w:sz w:val="12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A2E2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3" type="#_x0000_t202" style="position:absolute;margin-left:44pt;margin-top:774.15pt;width:194pt;height:8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" filled="f" stroked="f">
              <v:textbox inset="0,0,0,0">
                <w:txbxContent>
                  <w:p w14:paraId="3EA49E8F" w14:textId="017F16D4" w:rsidR="00B0713F" w:rsidRDefault="00B959A0">
                    <w:pPr>
                      <w:ind w:left="20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©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202</w:t>
                    </w:r>
                    <w:r w:rsidR="00D7128B"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 xml:space="preserve">5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AIM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FFFFFF"/>
                        <w:spacing w:val="13"/>
                        <w:sz w:val="12"/>
                      </w:rPr>
                      <w:t xml:space="preserve"> </w:t>
                    </w:r>
                    <w:r w:rsidR="00AB7710"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w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ith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Immunotherapy.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All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rights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"/>
                        <w:sz w:val="12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7808" behindDoc="1" locked="0" layoutInCell="1" allowOverlap="1" wp14:anchorId="4F9C47B5" wp14:editId="3977CDA9">
              <wp:simplePos x="0" y="0"/>
              <wp:positionH relativeFrom="page">
                <wp:posOffset>5957332</wp:posOffset>
              </wp:positionH>
              <wp:positionV relativeFrom="page">
                <wp:posOffset>9831830</wp:posOffset>
              </wp:positionV>
              <wp:extent cx="1257935" cy="1016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93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03FD6" w14:textId="77777777" w:rsidR="00B0713F" w:rsidRDefault="00B0713F">
                          <w:pPr>
                            <w:ind w:left="2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www.aimwithimmunotherapy.org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9C47B5" id="Textbox 5" o:spid="_x0000_s1034" type="#_x0000_t202" style="position:absolute;margin-left:469.1pt;margin-top:774.15pt;width:99.05pt;height:8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" filled="f" stroked="f">
              <v:textbox inset="0,0,0,0">
                <w:txbxContent>
                  <w:p w14:paraId="25B03FD6" w14:textId="77777777" w:rsidR="00B0713F" w:rsidRDefault="00B0713F">
                    <w:pPr>
                      <w:ind w:left="20"/>
                      <w:rPr>
                        <w:rFonts w:ascii="Arial"/>
                        <w:b/>
                        <w:sz w:val="12"/>
                      </w:rPr>
                    </w:pPr>
                    <w:hyperlink r:id="rId2"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2"/>
                        </w:rPr>
                        <w:t>www.aimwithimmunotherapy.org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ABBD" w14:textId="77777777" w:rsidR="00B0713F" w:rsidRDefault="00B959A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288832" behindDoc="1" locked="0" layoutInCell="1" allowOverlap="1" wp14:anchorId="3F74BB1B" wp14:editId="7C3AC270">
              <wp:simplePos x="0" y="0"/>
              <wp:positionH relativeFrom="page">
                <wp:posOffset>0</wp:posOffset>
              </wp:positionH>
              <wp:positionV relativeFrom="page">
                <wp:posOffset>9685325</wp:posOffset>
              </wp:positionV>
              <wp:extent cx="7772400" cy="373380"/>
              <wp:effectExtent l="0" t="0" r="0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373380"/>
                        <a:chOff x="0" y="0"/>
                        <a:chExt cx="7772400" cy="373380"/>
                      </a:xfrm>
                    </wpg:grpSpPr>
                    <wps:wsp>
                      <wps:cNvPr id="20" name="Graphic 20"/>
                      <wps:cNvSpPr/>
                      <wps:spPr>
                        <a:xfrm>
                          <a:off x="0" y="41097"/>
                          <a:ext cx="7772400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3210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331977"/>
                              </a:lnTo>
                              <a:lnTo>
                                <a:pt x="7772400" y="331977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E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7772400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1275">
                              <a:moveTo>
                                <a:pt x="0" y="0"/>
                              </a:moveTo>
                              <a:lnTo>
                                <a:pt x="0" y="41097"/>
                              </a:lnTo>
                              <a:lnTo>
                                <a:pt x="7772400" y="41097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2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6E0867" id="Group 19" o:spid="_x0000_s1026" style="position:absolute;margin-left:0;margin-top:762.6pt;width:612pt;height:29.4pt;z-index:-16027648;mso-wrap-distance-left:0;mso-wrap-distance-right:0;mso-position-horizontal-relative:page;mso-position-vertical-relative:page" coordsize="77724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">
              <v:shape id="Graphic 20" o:spid="_x0000_s1027" style="position:absolute;top:410;width:77724;height:3322;visibility:visible;mso-wrap-style:square;v-text-anchor:top" coordsize="7772400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" path="m7772400,l,,,331977r7772400,l7772400,xe" fillcolor="#2e2e2e" stroked="f">
                <v:path arrowok="t"/>
              </v:shape>
              <v:shape id="Graphic 21" o:spid="_x0000_s1028" style="position:absolute;width:77724;height:412;visibility:visible;mso-wrap-style:square;v-text-anchor:top" coordsize="777240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" path="m,l,41097r7772400,l7772400,,,xe" fillcolor="#62626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9344" behindDoc="1" locked="0" layoutInCell="1" allowOverlap="1" wp14:anchorId="75423566" wp14:editId="08078DDB">
              <wp:simplePos x="0" y="0"/>
              <wp:positionH relativeFrom="page">
                <wp:posOffset>558800</wp:posOffset>
              </wp:positionH>
              <wp:positionV relativeFrom="page">
                <wp:posOffset>9831830</wp:posOffset>
              </wp:positionV>
              <wp:extent cx="2463800" cy="1016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80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537CF" w14:textId="7FD83D87" w:rsidR="00B0713F" w:rsidRDefault="00B959A0">
                          <w:pPr>
                            <w:ind w:left="20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202</w:t>
                          </w:r>
                          <w:r w:rsidR="00D7128B"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 xml:space="preserve">5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AIM</w:t>
                          </w:r>
                          <w:proofErr w:type="gramEnd"/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3"/>
                              <w:sz w:val="12"/>
                            </w:rPr>
                            <w:t xml:space="preserve"> </w:t>
                          </w:r>
                          <w:r w:rsidR="00AB7710"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w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ith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Immunotherapy.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All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rights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2"/>
                              <w:sz w:val="12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23566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5" type="#_x0000_t202" style="position:absolute;margin-left:44pt;margin-top:774.15pt;width:194pt;height:8pt;z-index:-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" filled="f" stroked="f">
              <v:textbox inset="0,0,0,0">
                <w:txbxContent>
                  <w:p w14:paraId="570537CF" w14:textId="7FD83D87" w:rsidR="00B0713F" w:rsidRDefault="00B959A0">
                    <w:pPr>
                      <w:ind w:left="20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©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202</w:t>
                    </w:r>
                    <w:r w:rsidR="00D7128B"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 xml:space="preserve">5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AIM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FFFFFF"/>
                        <w:spacing w:val="13"/>
                        <w:sz w:val="12"/>
                      </w:rPr>
                      <w:t xml:space="preserve"> </w:t>
                    </w:r>
                    <w:r w:rsidR="00AB7710"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w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ith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Immunotherapy.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All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rights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"/>
                        <w:sz w:val="12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9856" behindDoc="1" locked="0" layoutInCell="1" allowOverlap="1" wp14:anchorId="24D9D185" wp14:editId="53478F51">
              <wp:simplePos x="0" y="0"/>
              <wp:positionH relativeFrom="page">
                <wp:posOffset>5957332</wp:posOffset>
              </wp:positionH>
              <wp:positionV relativeFrom="page">
                <wp:posOffset>9831830</wp:posOffset>
              </wp:positionV>
              <wp:extent cx="1257935" cy="1016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93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DA0E2B" w14:textId="77777777" w:rsidR="00B0713F" w:rsidRDefault="00B0713F">
                          <w:pPr>
                            <w:ind w:left="2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www.aimwithimmunotherapy.org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D9D185" id="Textbox 23" o:spid="_x0000_s1036" type="#_x0000_t202" style="position:absolute;margin-left:469.1pt;margin-top:774.15pt;width:99.05pt;height:8pt;z-index:-16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" filled="f" stroked="f">
              <v:textbox inset="0,0,0,0">
                <w:txbxContent>
                  <w:p w14:paraId="31DA0E2B" w14:textId="77777777" w:rsidR="00B0713F" w:rsidRDefault="00B0713F">
                    <w:pPr>
                      <w:ind w:left="20"/>
                      <w:rPr>
                        <w:rFonts w:ascii="Arial"/>
                        <w:b/>
                        <w:sz w:val="12"/>
                      </w:rPr>
                    </w:pPr>
                    <w:hyperlink r:id="rId2"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2"/>
                        </w:rPr>
                        <w:t>www.aimwithimmunotherapy.org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4EF1" w14:textId="77777777" w:rsidR="00B0713F" w:rsidRDefault="00B959A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290880" behindDoc="1" locked="0" layoutInCell="1" allowOverlap="1" wp14:anchorId="2A88CEFC" wp14:editId="5D797303">
              <wp:simplePos x="0" y="0"/>
              <wp:positionH relativeFrom="page">
                <wp:posOffset>0</wp:posOffset>
              </wp:positionH>
              <wp:positionV relativeFrom="page">
                <wp:posOffset>9685325</wp:posOffset>
              </wp:positionV>
              <wp:extent cx="7772400" cy="373380"/>
              <wp:effectExtent l="0" t="0" r="0" b="0"/>
              <wp:wrapNone/>
              <wp:docPr id="9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373380"/>
                        <a:chOff x="0" y="0"/>
                        <a:chExt cx="7772400" cy="373380"/>
                      </a:xfrm>
                    </wpg:grpSpPr>
                    <wps:wsp>
                      <wps:cNvPr id="99" name="Graphic 99"/>
                      <wps:cNvSpPr/>
                      <wps:spPr>
                        <a:xfrm>
                          <a:off x="0" y="41097"/>
                          <a:ext cx="7772400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3210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331977"/>
                              </a:lnTo>
                              <a:lnTo>
                                <a:pt x="7772400" y="331977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E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7772400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1275">
                              <a:moveTo>
                                <a:pt x="0" y="0"/>
                              </a:moveTo>
                              <a:lnTo>
                                <a:pt x="0" y="41097"/>
                              </a:lnTo>
                              <a:lnTo>
                                <a:pt x="7772400" y="41097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2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B6B680" id="Group 98" o:spid="_x0000_s1026" style="position:absolute;margin-left:0;margin-top:762.6pt;width:612pt;height:29.4pt;z-index:-16025600;mso-wrap-distance-left:0;mso-wrap-distance-right:0;mso-position-horizontal-relative:page;mso-position-vertical-relative:page" coordsize="77724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">
              <v:shape id="Graphic 99" o:spid="_x0000_s1027" style="position:absolute;top:410;width:77724;height:3322;visibility:visible;mso-wrap-style:square;v-text-anchor:top" coordsize="7772400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" path="m7772400,l,,,331977r7772400,l7772400,xe" fillcolor="#2e2e2e" stroked="f">
                <v:path arrowok="t"/>
              </v:shape>
              <v:shape id="Graphic 100" o:spid="_x0000_s1028" style="position:absolute;width:77724;height:412;visibility:visible;mso-wrap-style:square;v-text-anchor:top" coordsize="777240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" path="m,l,41097r7772400,l7772400,,,xe" fillcolor="#62626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1392" behindDoc="1" locked="0" layoutInCell="1" allowOverlap="1" wp14:anchorId="173E0F49" wp14:editId="42DD2B27">
              <wp:simplePos x="0" y="0"/>
              <wp:positionH relativeFrom="page">
                <wp:posOffset>558800</wp:posOffset>
              </wp:positionH>
              <wp:positionV relativeFrom="page">
                <wp:posOffset>9831830</wp:posOffset>
              </wp:positionV>
              <wp:extent cx="2463800" cy="10160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80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4BC81" w14:textId="6C44498A" w:rsidR="00B0713F" w:rsidRDefault="00B959A0">
                          <w:pPr>
                            <w:ind w:left="20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202</w:t>
                          </w:r>
                          <w:r w:rsidR="00B34307"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 xml:space="preserve">5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AIM</w:t>
                          </w:r>
                          <w:proofErr w:type="gramEnd"/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3"/>
                              <w:sz w:val="12"/>
                            </w:rPr>
                            <w:t xml:space="preserve"> </w:t>
                          </w:r>
                          <w:r w:rsidR="00AB7710"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w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ith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Immunotherapy.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All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rights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2"/>
                              <w:sz w:val="12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E0F49" id="_x0000_t202" coordsize="21600,21600" o:spt="202" path="m,l,21600r21600,l21600,xe">
              <v:stroke joinstyle="miter"/>
              <v:path gradientshapeok="t" o:connecttype="rect"/>
            </v:shapetype>
            <v:shape id="Textbox 101" o:spid="_x0000_s1037" type="#_x0000_t202" style="position:absolute;margin-left:44pt;margin-top:774.15pt;width:194pt;height:8pt;z-index:-160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" filled="f" stroked="f">
              <v:textbox inset="0,0,0,0">
                <w:txbxContent>
                  <w:p w14:paraId="60E4BC81" w14:textId="6C44498A" w:rsidR="00B0713F" w:rsidRDefault="00B959A0">
                    <w:pPr>
                      <w:ind w:left="20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©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202</w:t>
                    </w:r>
                    <w:r w:rsidR="00B34307"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 xml:space="preserve">5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AIM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FFFFFF"/>
                        <w:spacing w:val="13"/>
                        <w:sz w:val="12"/>
                      </w:rPr>
                      <w:t xml:space="preserve"> </w:t>
                    </w:r>
                    <w:r w:rsidR="00AB7710"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w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ith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Immunotherapy.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All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rights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"/>
                        <w:sz w:val="12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1904" behindDoc="1" locked="0" layoutInCell="1" allowOverlap="1" wp14:anchorId="39CD4385" wp14:editId="12A422AE">
              <wp:simplePos x="0" y="0"/>
              <wp:positionH relativeFrom="page">
                <wp:posOffset>5957332</wp:posOffset>
              </wp:positionH>
              <wp:positionV relativeFrom="page">
                <wp:posOffset>9831830</wp:posOffset>
              </wp:positionV>
              <wp:extent cx="1257935" cy="101600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93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CDD486" w14:textId="77777777" w:rsidR="00B0713F" w:rsidRDefault="00B0713F">
                          <w:pPr>
                            <w:ind w:left="2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www.aimwithimmunotherapy.org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CD4385" id="Textbox 102" o:spid="_x0000_s1038" type="#_x0000_t202" style="position:absolute;margin-left:469.1pt;margin-top:774.15pt;width:99.05pt;height:8pt;z-index:-1602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" filled="f" stroked="f">
              <v:textbox inset="0,0,0,0">
                <w:txbxContent>
                  <w:p w14:paraId="73CDD486" w14:textId="77777777" w:rsidR="00B0713F" w:rsidRDefault="00B0713F">
                    <w:pPr>
                      <w:ind w:left="20"/>
                      <w:rPr>
                        <w:rFonts w:ascii="Arial"/>
                        <w:b/>
                        <w:sz w:val="12"/>
                      </w:rPr>
                    </w:pPr>
                    <w:hyperlink r:id="rId2"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2"/>
                        </w:rPr>
                        <w:t>www.aimwithimmunotherapy.org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AC72" w14:textId="77777777" w:rsidR="00B0713F" w:rsidRDefault="00B959A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294976" behindDoc="1" locked="0" layoutInCell="1" allowOverlap="1" wp14:anchorId="475ACA52" wp14:editId="01108EB3">
              <wp:simplePos x="0" y="0"/>
              <wp:positionH relativeFrom="page">
                <wp:posOffset>0</wp:posOffset>
              </wp:positionH>
              <wp:positionV relativeFrom="page">
                <wp:posOffset>9685325</wp:posOffset>
              </wp:positionV>
              <wp:extent cx="7772400" cy="373380"/>
              <wp:effectExtent l="0" t="0" r="0" b="0"/>
              <wp:wrapNone/>
              <wp:docPr id="114" name="Group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373380"/>
                        <a:chOff x="0" y="0"/>
                        <a:chExt cx="7772400" cy="373380"/>
                      </a:xfrm>
                    </wpg:grpSpPr>
                    <wps:wsp>
                      <wps:cNvPr id="115" name="Graphic 115"/>
                      <wps:cNvSpPr/>
                      <wps:spPr>
                        <a:xfrm>
                          <a:off x="0" y="41097"/>
                          <a:ext cx="7772400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3210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331977"/>
                              </a:lnTo>
                              <a:lnTo>
                                <a:pt x="7772400" y="331977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2E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7772400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1275">
                              <a:moveTo>
                                <a:pt x="0" y="0"/>
                              </a:moveTo>
                              <a:lnTo>
                                <a:pt x="0" y="41097"/>
                              </a:lnTo>
                              <a:lnTo>
                                <a:pt x="7772400" y="41097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62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E7FC9D" id="Group 114" o:spid="_x0000_s1026" style="position:absolute;margin-left:0;margin-top:762.6pt;width:612pt;height:29.4pt;z-index:-16021504;mso-wrap-distance-left:0;mso-wrap-distance-right:0;mso-position-horizontal-relative:page;mso-position-vertical-relative:page" coordsize="77724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">
              <v:shape id="Graphic 115" o:spid="_x0000_s1027" style="position:absolute;top:410;width:77724;height:3322;visibility:visible;mso-wrap-style:square;v-text-anchor:top" coordsize="7772400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" path="m7772400,l,,,331977r7772400,l7772400,xe" fillcolor="#2e2e2e" stroked="f">
                <v:path arrowok="t"/>
              </v:shape>
              <v:shape id="Graphic 116" o:spid="_x0000_s1028" style="position:absolute;width:77724;height:412;visibility:visible;mso-wrap-style:square;v-text-anchor:top" coordsize="777240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" path="m,l,41097r7772400,l7772400,,,xe" fillcolor="#62626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5488" behindDoc="1" locked="0" layoutInCell="1" allowOverlap="1" wp14:anchorId="733F1382" wp14:editId="55DC620E">
              <wp:simplePos x="0" y="0"/>
              <wp:positionH relativeFrom="page">
                <wp:posOffset>558800</wp:posOffset>
              </wp:positionH>
              <wp:positionV relativeFrom="page">
                <wp:posOffset>9831830</wp:posOffset>
              </wp:positionV>
              <wp:extent cx="2463800" cy="101600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80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E454C7" w14:textId="573F2C56" w:rsidR="00B0713F" w:rsidRDefault="00B959A0">
                          <w:pPr>
                            <w:ind w:left="20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202</w:t>
                          </w:r>
                          <w:r w:rsidR="00B34307"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 xml:space="preserve">5 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AIM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3"/>
                              <w:sz w:val="12"/>
                            </w:rPr>
                            <w:t xml:space="preserve"> </w:t>
                          </w:r>
                          <w:r w:rsidR="00AB7710"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w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ith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Immunotherapy.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All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2"/>
                            </w:rPr>
                            <w:t>rights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2"/>
                              <w:sz w:val="12"/>
                            </w:rPr>
                            <w:t>reserved.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F1382" id="_x0000_t202" coordsize="21600,21600" o:spt="202" path="m,l,21600r21600,l21600,xe">
              <v:stroke joinstyle="miter"/>
              <v:path gradientshapeok="t" o:connecttype="rect"/>
            </v:shapetype>
            <v:shape id="Textbox 117" o:spid="_x0000_s1039" type="#_x0000_t202" style="position:absolute;margin-left:44pt;margin-top:774.15pt;width:194pt;height:8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" filled="f" stroked="f">
              <v:textbox inset="0,0,0,0">
                <w:txbxContent>
                  <w:p w14:paraId="6BE454C7" w14:textId="573F2C56" w:rsidR="00B0713F" w:rsidRDefault="00B959A0">
                    <w:pPr>
                      <w:ind w:left="20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©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202</w:t>
                    </w:r>
                    <w:r w:rsidR="00B34307"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 xml:space="preserve">5 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AIM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3"/>
                        <w:sz w:val="12"/>
                      </w:rPr>
                      <w:t xml:space="preserve"> </w:t>
                    </w:r>
                    <w:r w:rsidR="00AB7710"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w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ith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Immunotherapy.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All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12"/>
                      </w:rPr>
                      <w:t>rights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1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"/>
                        <w:sz w:val="12"/>
                      </w:rPr>
                      <w:t>reserved.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6000" behindDoc="1" locked="0" layoutInCell="1" allowOverlap="1" wp14:anchorId="02AA93D3" wp14:editId="64F5A5DF">
              <wp:simplePos x="0" y="0"/>
              <wp:positionH relativeFrom="page">
                <wp:posOffset>5957332</wp:posOffset>
              </wp:positionH>
              <wp:positionV relativeFrom="page">
                <wp:posOffset>9831830</wp:posOffset>
              </wp:positionV>
              <wp:extent cx="1257935" cy="101600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93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696BCD" w14:textId="77777777" w:rsidR="00B0713F" w:rsidRDefault="00B0713F">
                          <w:pPr>
                            <w:ind w:left="2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www.aimwithimmunotherapy.org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AA93D3" id="Textbox 118" o:spid="_x0000_s1040" type="#_x0000_t202" style="position:absolute;margin-left:469.1pt;margin-top:774.15pt;width:99.05pt;height:8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" filled="f" stroked="f">
              <v:textbox inset="0,0,0,0">
                <w:txbxContent>
                  <w:p w14:paraId="47696BCD" w14:textId="77777777" w:rsidR="00B0713F" w:rsidRDefault="00B0713F">
                    <w:pPr>
                      <w:ind w:left="20"/>
                      <w:rPr>
                        <w:rFonts w:ascii="Arial"/>
                        <w:b/>
                        <w:sz w:val="12"/>
                      </w:rPr>
                    </w:pPr>
                    <w:hyperlink r:id="rId2"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2"/>
                        </w:rPr>
                        <w:t>www.aimwithimmunotherapy.org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8DCD" w14:textId="77777777" w:rsidR="00C47CC8" w:rsidRDefault="00C47CC8">
      <w:r>
        <w:separator/>
      </w:r>
    </w:p>
  </w:footnote>
  <w:footnote w:type="continuationSeparator" w:id="0">
    <w:p w14:paraId="5C596562" w14:textId="77777777" w:rsidR="00C47CC8" w:rsidRDefault="00C47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C73D" w14:textId="00BB9DB7" w:rsidR="00B0713F" w:rsidRDefault="00A05233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8048" behindDoc="0" locked="0" layoutInCell="1" allowOverlap="1" wp14:anchorId="33E03AB0" wp14:editId="078A4C34">
              <wp:simplePos x="0" y="0"/>
              <wp:positionH relativeFrom="column">
                <wp:posOffset>-254000</wp:posOffset>
              </wp:positionH>
              <wp:positionV relativeFrom="paragraph">
                <wp:posOffset>0</wp:posOffset>
              </wp:positionV>
              <wp:extent cx="7772400" cy="934720"/>
              <wp:effectExtent l="0" t="0" r="0" b="0"/>
              <wp:wrapNone/>
              <wp:docPr id="192339195" name="Shape 34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3472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935355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935355"/>
                            </a:lnTo>
                            <a:lnTo>
                              <a:pt x="0" y="93535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chemeClr val="bg1">
                          <a:lumMod val="95000"/>
                        </a:schemeClr>
                      </a:solidFill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7E7E7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06592D7" id="Shape 34120" o:spid="_x0000_s1026" style="position:absolute;margin-left:-20pt;margin-top:0;width:612pt;height:73.6pt;z-index:48729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72400,935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" path="m,l7772400,r,935355l,935355,,e" fillcolor="#f2f2f2 [3052]" stroked="f" strokeweight="0">
              <v:stroke miterlimit="83231f" joinstyle="miter"/>
              <v:path arrowok="t" textboxrect="0,0,7772400,935355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87299072" behindDoc="0" locked="0" layoutInCell="1" allowOverlap="1" wp14:anchorId="52AC71E9" wp14:editId="6432AFAC">
          <wp:simplePos x="0" y="0"/>
          <wp:positionH relativeFrom="column">
            <wp:posOffset>2974533</wp:posOffset>
          </wp:positionH>
          <wp:positionV relativeFrom="paragraph">
            <wp:posOffset>46990</wp:posOffset>
          </wp:positionV>
          <wp:extent cx="1160145" cy="825233"/>
          <wp:effectExtent l="0" t="0" r="0" b="0"/>
          <wp:wrapNone/>
          <wp:docPr id="69694344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943444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145" cy="825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DABEC" w14:textId="56225429" w:rsidR="00B0713F" w:rsidRDefault="0043163D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1120" behindDoc="1" locked="0" layoutInCell="1" allowOverlap="1" wp14:anchorId="15B2A9F6" wp14:editId="0F96CE27">
              <wp:simplePos x="0" y="0"/>
              <wp:positionH relativeFrom="column">
                <wp:posOffset>-254000</wp:posOffset>
              </wp:positionH>
              <wp:positionV relativeFrom="paragraph">
                <wp:posOffset>0</wp:posOffset>
              </wp:positionV>
              <wp:extent cx="7772400" cy="869744"/>
              <wp:effectExtent l="0" t="0" r="0" b="6985"/>
              <wp:wrapTight wrapText="bothSides">
                <wp:wrapPolygon edited="0">
                  <wp:start x="0" y="0"/>
                  <wp:lineTo x="0" y="21300"/>
                  <wp:lineTo x="21547" y="21300"/>
                  <wp:lineTo x="21547" y="0"/>
                  <wp:lineTo x="0" y="0"/>
                </wp:wrapPolygon>
              </wp:wrapTight>
              <wp:docPr id="1885246631" name="Shape 34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86974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935355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935355"/>
                            </a:lnTo>
                            <a:lnTo>
                              <a:pt x="0" y="935355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chemeClr val="bg1">
                          <a:lumMod val="95000"/>
                        </a:schemeClr>
                      </a:solidFill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7E7E7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863592" id="Shape 34120" o:spid="_x0000_s1026" style="position:absolute;margin-left:-20pt;margin-top:0;width:612pt;height:68.5pt;z-index:-16015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772400,935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" path="m,l7772400,r,935355l,935355,,e" fillcolor="#f2f2f2 [3052]" stroked="f" strokeweight="0">
              <v:stroke miterlimit="83231f" joinstyle="miter"/>
              <v:path arrowok="t" textboxrect="0,0,7772400,935355"/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87302144" behindDoc="0" locked="0" layoutInCell="1" allowOverlap="1" wp14:anchorId="607FFB48" wp14:editId="2F5AC2DE">
          <wp:simplePos x="0" y="0"/>
          <wp:positionH relativeFrom="column">
            <wp:posOffset>2974533</wp:posOffset>
          </wp:positionH>
          <wp:positionV relativeFrom="paragraph">
            <wp:posOffset>46990</wp:posOffset>
          </wp:positionV>
          <wp:extent cx="1160145" cy="825233"/>
          <wp:effectExtent l="0" t="0" r="0" b="0"/>
          <wp:wrapNone/>
          <wp:docPr id="101054414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943444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145" cy="825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3F92" w14:textId="77777777" w:rsidR="00B0713F" w:rsidRDefault="00B0713F">
    <w:pPr>
      <w:pStyle w:val="BodyText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60FB"/>
    <w:multiLevelType w:val="hybridMultilevel"/>
    <w:tmpl w:val="777C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D3AF4"/>
    <w:multiLevelType w:val="multilevel"/>
    <w:tmpl w:val="B37C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37114"/>
    <w:multiLevelType w:val="multilevel"/>
    <w:tmpl w:val="DC36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E43D1"/>
    <w:multiLevelType w:val="hybridMultilevel"/>
    <w:tmpl w:val="E3468B00"/>
    <w:lvl w:ilvl="0" w:tplc="21262588">
      <w:numFmt w:val="bullet"/>
      <w:lvlText w:val="•"/>
      <w:lvlJc w:val="left"/>
      <w:pPr>
        <w:ind w:left="770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684296"/>
        <w:spacing w:val="0"/>
        <w:w w:val="100"/>
        <w:sz w:val="24"/>
        <w:szCs w:val="24"/>
        <w:lang w:val="en-US" w:eastAsia="en-US" w:bidi="ar-SA"/>
      </w:rPr>
    </w:lvl>
    <w:lvl w:ilvl="1" w:tplc="26B8DA10">
      <w:numFmt w:val="bullet"/>
      <w:lvlText w:val="•"/>
      <w:lvlJc w:val="left"/>
      <w:pPr>
        <w:ind w:left="1862" w:hanging="180"/>
      </w:pPr>
      <w:rPr>
        <w:rFonts w:hint="default"/>
        <w:lang w:val="en-US" w:eastAsia="en-US" w:bidi="ar-SA"/>
      </w:rPr>
    </w:lvl>
    <w:lvl w:ilvl="2" w:tplc="285E0836">
      <w:numFmt w:val="bullet"/>
      <w:lvlText w:val="•"/>
      <w:lvlJc w:val="left"/>
      <w:pPr>
        <w:ind w:left="2944" w:hanging="180"/>
      </w:pPr>
      <w:rPr>
        <w:rFonts w:hint="default"/>
        <w:lang w:val="en-US" w:eastAsia="en-US" w:bidi="ar-SA"/>
      </w:rPr>
    </w:lvl>
    <w:lvl w:ilvl="3" w:tplc="3EF6C46E">
      <w:numFmt w:val="bullet"/>
      <w:lvlText w:val="•"/>
      <w:lvlJc w:val="left"/>
      <w:pPr>
        <w:ind w:left="4026" w:hanging="180"/>
      </w:pPr>
      <w:rPr>
        <w:rFonts w:hint="default"/>
        <w:lang w:val="en-US" w:eastAsia="en-US" w:bidi="ar-SA"/>
      </w:rPr>
    </w:lvl>
    <w:lvl w:ilvl="4" w:tplc="3FBC8666">
      <w:numFmt w:val="bullet"/>
      <w:lvlText w:val="•"/>
      <w:lvlJc w:val="left"/>
      <w:pPr>
        <w:ind w:left="5108" w:hanging="180"/>
      </w:pPr>
      <w:rPr>
        <w:rFonts w:hint="default"/>
        <w:lang w:val="en-US" w:eastAsia="en-US" w:bidi="ar-SA"/>
      </w:rPr>
    </w:lvl>
    <w:lvl w:ilvl="5" w:tplc="90FCB024">
      <w:numFmt w:val="bullet"/>
      <w:lvlText w:val="•"/>
      <w:lvlJc w:val="left"/>
      <w:pPr>
        <w:ind w:left="6190" w:hanging="180"/>
      </w:pPr>
      <w:rPr>
        <w:rFonts w:hint="default"/>
        <w:lang w:val="en-US" w:eastAsia="en-US" w:bidi="ar-SA"/>
      </w:rPr>
    </w:lvl>
    <w:lvl w:ilvl="6" w:tplc="F7A65E92">
      <w:numFmt w:val="bullet"/>
      <w:lvlText w:val="•"/>
      <w:lvlJc w:val="left"/>
      <w:pPr>
        <w:ind w:left="7272" w:hanging="180"/>
      </w:pPr>
      <w:rPr>
        <w:rFonts w:hint="default"/>
        <w:lang w:val="en-US" w:eastAsia="en-US" w:bidi="ar-SA"/>
      </w:rPr>
    </w:lvl>
    <w:lvl w:ilvl="7" w:tplc="A4304AFC">
      <w:numFmt w:val="bullet"/>
      <w:lvlText w:val="•"/>
      <w:lvlJc w:val="left"/>
      <w:pPr>
        <w:ind w:left="8354" w:hanging="180"/>
      </w:pPr>
      <w:rPr>
        <w:rFonts w:hint="default"/>
        <w:lang w:val="en-US" w:eastAsia="en-US" w:bidi="ar-SA"/>
      </w:rPr>
    </w:lvl>
    <w:lvl w:ilvl="8" w:tplc="3782E7C8">
      <w:numFmt w:val="bullet"/>
      <w:lvlText w:val="•"/>
      <w:lvlJc w:val="left"/>
      <w:pPr>
        <w:ind w:left="9436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423371E6"/>
    <w:multiLevelType w:val="hybridMultilevel"/>
    <w:tmpl w:val="B8B6C1A2"/>
    <w:lvl w:ilvl="0" w:tplc="0430FA72">
      <w:start w:val="1"/>
      <w:numFmt w:val="bullet"/>
      <w:lvlText w:val=""/>
      <w:lvlJc w:val="left"/>
      <w:pPr>
        <w:ind w:left="770" w:hanging="180"/>
      </w:pPr>
      <w:rPr>
        <w:rFonts w:ascii="Symbol" w:hAnsi="Symbol" w:hint="default"/>
        <w:b w:val="0"/>
        <w:bCs w:val="0"/>
        <w:i w:val="0"/>
        <w:iCs w:val="0"/>
        <w:color w:val="164F9B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62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4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26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08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90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72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54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36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4ADC2A86"/>
    <w:multiLevelType w:val="hybridMultilevel"/>
    <w:tmpl w:val="0AF259C2"/>
    <w:lvl w:ilvl="0" w:tplc="BDB08034">
      <w:numFmt w:val="bullet"/>
      <w:lvlText w:val="•"/>
      <w:lvlJc w:val="left"/>
      <w:pPr>
        <w:ind w:left="360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684296"/>
        <w:spacing w:val="0"/>
        <w:w w:val="100"/>
        <w:sz w:val="20"/>
        <w:szCs w:val="20"/>
        <w:lang w:val="en-US" w:eastAsia="en-US" w:bidi="ar-SA"/>
      </w:rPr>
    </w:lvl>
    <w:lvl w:ilvl="1" w:tplc="EEC6E732">
      <w:numFmt w:val="bullet"/>
      <w:lvlText w:val="•"/>
      <w:lvlJc w:val="left"/>
      <w:pPr>
        <w:ind w:left="1181" w:hanging="180"/>
      </w:pPr>
      <w:rPr>
        <w:rFonts w:hint="default"/>
        <w:lang w:val="en-US" w:eastAsia="en-US" w:bidi="ar-SA"/>
      </w:rPr>
    </w:lvl>
    <w:lvl w:ilvl="2" w:tplc="188E83F8">
      <w:numFmt w:val="bullet"/>
      <w:lvlText w:val="•"/>
      <w:lvlJc w:val="left"/>
      <w:pPr>
        <w:ind w:left="2002" w:hanging="180"/>
      </w:pPr>
      <w:rPr>
        <w:rFonts w:hint="default"/>
        <w:lang w:val="en-US" w:eastAsia="en-US" w:bidi="ar-SA"/>
      </w:rPr>
    </w:lvl>
    <w:lvl w:ilvl="3" w:tplc="58FE8678">
      <w:numFmt w:val="bullet"/>
      <w:lvlText w:val="•"/>
      <w:lvlJc w:val="left"/>
      <w:pPr>
        <w:ind w:left="2824" w:hanging="180"/>
      </w:pPr>
      <w:rPr>
        <w:rFonts w:hint="default"/>
        <w:lang w:val="en-US" w:eastAsia="en-US" w:bidi="ar-SA"/>
      </w:rPr>
    </w:lvl>
    <w:lvl w:ilvl="4" w:tplc="0E3C89A8">
      <w:numFmt w:val="bullet"/>
      <w:lvlText w:val="•"/>
      <w:lvlJc w:val="left"/>
      <w:pPr>
        <w:ind w:left="3645" w:hanging="180"/>
      </w:pPr>
      <w:rPr>
        <w:rFonts w:hint="default"/>
        <w:lang w:val="en-US" w:eastAsia="en-US" w:bidi="ar-SA"/>
      </w:rPr>
    </w:lvl>
    <w:lvl w:ilvl="5" w:tplc="6576D9E4">
      <w:numFmt w:val="bullet"/>
      <w:lvlText w:val="•"/>
      <w:lvlJc w:val="left"/>
      <w:pPr>
        <w:ind w:left="4467" w:hanging="180"/>
      </w:pPr>
      <w:rPr>
        <w:rFonts w:hint="default"/>
        <w:lang w:val="en-US" w:eastAsia="en-US" w:bidi="ar-SA"/>
      </w:rPr>
    </w:lvl>
    <w:lvl w:ilvl="6" w:tplc="8DE4ECD6">
      <w:numFmt w:val="bullet"/>
      <w:lvlText w:val="•"/>
      <w:lvlJc w:val="left"/>
      <w:pPr>
        <w:ind w:left="5288" w:hanging="180"/>
      </w:pPr>
      <w:rPr>
        <w:rFonts w:hint="default"/>
        <w:lang w:val="en-US" w:eastAsia="en-US" w:bidi="ar-SA"/>
      </w:rPr>
    </w:lvl>
    <w:lvl w:ilvl="7" w:tplc="81C6E6BE">
      <w:numFmt w:val="bullet"/>
      <w:lvlText w:val="•"/>
      <w:lvlJc w:val="left"/>
      <w:pPr>
        <w:ind w:left="6109" w:hanging="180"/>
      </w:pPr>
      <w:rPr>
        <w:rFonts w:hint="default"/>
        <w:lang w:val="en-US" w:eastAsia="en-US" w:bidi="ar-SA"/>
      </w:rPr>
    </w:lvl>
    <w:lvl w:ilvl="8" w:tplc="8BE09B68">
      <w:numFmt w:val="bullet"/>
      <w:lvlText w:val="•"/>
      <w:lvlJc w:val="left"/>
      <w:pPr>
        <w:ind w:left="6931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4C3001EC"/>
    <w:multiLevelType w:val="hybridMultilevel"/>
    <w:tmpl w:val="C28282E2"/>
    <w:lvl w:ilvl="0" w:tplc="876E04DC">
      <w:numFmt w:val="bullet"/>
      <w:lvlText w:val="•"/>
      <w:lvlJc w:val="left"/>
      <w:pPr>
        <w:ind w:left="770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684296"/>
        <w:spacing w:val="0"/>
        <w:w w:val="100"/>
        <w:sz w:val="24"/>
        <w:szCs w:val="24"/>
        <w:lang w:val="en-US" w:eastAsia="en-US" w:bidi="ar-SA"/>
      </w:rPr>
    </w:lvl>
    <w:lvl w:ilvl="1" w:tplc="A850972C">
      <w:numFmt w:val="bullet"/>
      <w:lvlText w:val="•"/>
      <w:lvlJc w:val="left"/>
      <w:pPr>
        <w:ind w:left="1862" w:hanging="180"/>
      </w:pPr>
      <w:rPr>
        <w:rFonts w:hint="default"/>
        <w:lang w:val="en-US" w:eastAsia="en-US" w:bidi="ar-SA"/>
      </w:rPr>
    </w:lvl>
    <w:lvl w:ilvl="2" w:tplc="EB9438A0">
      <w:numFmt w:val="bullet"/>
      <w:lvlText w:val="•"/>
      <w:lvlJc w:val="left"/>
      <w:pPr>
        <w:ind w:left="2944" w:hanging="180"/>
      </w:pPr>
      <w:rPr>
        <w:rFonts w:hint="default"/>
        <w:lang w:val="en-US" w:eastAsia="en-US" w:bidi="ar-SA"/>
      </w:rPr>
    </w:lvl>
    <w:lvl w:ilvl="3" w:tplc="DFE26124">
      <w:numFmt w:val="bullet"/>
      <w:lvlText w:val="•"/>
      <w:lvlJc w:val="left"/>
      <w:pPr>
        <w:ind w:left="4026" w:hanging="180"/>
      </w:pPr>
      <w:rPr>
        <w:rFonts w:hint="default"/>
        <w:lang w:val="en-US" w:eastAsia="en-US" w:bidi="ar-SA"/>
      </w:rPr>
    </w:lvl>
    <w:lvl w:ilvl="4" w:tplc="275C4836">
      <w:numFmt w:val="bullet"/>
      <w:lvlText w:val="•"/>
      <w:lvlJc w:val="left"/>
      <w:pPr>
        <w:ind w:left="5108" w:hanging="180"/>
      </w:pPr>
      <w:rPr>
        <w:rFonts w:hint="default"/>
        <w:lang w:val="en-US" w:eastAsia="en-US" w:bidi="ar-SA"/>
      </w:rPr>
    </w:lvl>
    <w:lvl w:ilvl="5" w:tplc="9ABA5DD4">
      <w:numFmt w:val="bullet"/>
      <w:lvlText w:val="•"/>
      <w:lvlJc w:val="left"/>
      <w:pPr>
        <w:ind w:left="6190" w:hanging="180"/>
      </w:pPr>
      <w:rPr>
        <w:rFonts w:hint="default"/>
        <w:lang w:val="en-US" w:eastAsia="en-US" w:bidi="ar-SA"/>
      </w:rPr>
    </w:lvl>
    <w:lvl w:ilvl="6" w:tplc="0800529A">
      <w:numFmt w:val="bullet"/>
      <w:lvlText w:val="•"/>
      <w:lvlJc w:val="left"/>
      <w:pPr>
        <w:ind w:left="7272" w:hanging="180"/>
      </w:pPr>
      <w:rPr>
        <w:rFonts w:hint="default"/>
        <w:lang w:val="en-US" w:eastAsia="en-US" w:bidi="ar-SA"/>
      </w:rPr>
    </w:lvl>
    <w:lvl w:ilvl="7" w:tplc="74963E46">
      <w:numFmt w:val="bullet"/>
      <w:lvlText w:val="•"/>
      <w:lvlJc w:val="left"/>
      <w:pPr>
        <w:ind w:left="8354" w:hanging="180"/>
      </w:pPr>
      <w:rPr>
        <w:rFonts w:hint="default"/>
        <w:lang w:val="en-US" w:eastAsia="en-US" w:bidi="ar-SA"/>
      </w:rPr>
    </w:lvl>
    <w:lvl w:ilvl="8" w:tplc="7B9C8FA0">
      <w:numFmt w:val="bullet"/>
      <w:lvlText w:val="•"/>
      <w:lvlJc w:val="left"/>
      <w:pPr>
        <w:ind w:left="9436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571D3E89"/>
    <w:multiLevelType w:val="hybridMultilevel"/>
    <w:tmpl w:val="7B8C290A"/>
    <w:lvl w:ilvl="0" w:tplc="D2BCFA7A">
      <w:numFmt w:val="bullet"/>
      <w:lvlText w:val="•"/>
      <w:lvlJc w:val="left"/>
      <w:pPr>
        <w:ind w:left="360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684296"/>
        <w:spacing w:val="0"/>
        <w:w w:val="100"/>
        <w:sz w:val="20"/>
        <w:szCs w:val="20"/>
        <w:lang w:val="en-US" w:eastAsia="en-US" w:bidi="ar-SA"/>
      </w:rPr>
    </w:lvl>
    <w:lvl w:ilvl="1" w:tplc="D0AE4CCC">
      <w:numFmt w:val="bullet"/>
      <w:lvlText w:val="•"/>
      <w:lvlJc w:val="left"/>
      <w:pPr>
        <w:ind w:left="1181" w:hanging="180"/>
      </w:pPr>
      <w:rPr>
        <w:rFonts w:hint="default"/>
        <w:lang w:val="en-US" w:eastAsia="en-US" w:bidi="ar-SA"/>
      </w:rPr>
    </w:lvl>
    <w:lvl w:ilvl="2" w:tplc="A56CC81C">
      <w:numFmt w:val="bullet"/>
      <w:lvlText w:val="•"/>
      <w:lvlJc w:val="left"/>
      <w:pPr>
        <w:ind w:left="2002" w:hanging="180"/>
      </w:pPr>
      <w:rPr>
        <w:rFonts w:hint="default"/>
        <w:lang w:val="en-US" w:eastAsia="en-US" w:bidi="ar-SA"/>
      </w:rPr>
    </w:lvl>
    <w:lvl w:ilvl="3" w:tplc="4D4EF7FC">
      <w:numFmt w:val="bullet"/>
      <w:lvlText w:val="•"/>
      <w:lvlJc w:val="left"/>
      <w:pPr>
        <w:ind w:left="2824" w:hanging="180"/>
      </w:pPr>
      <w:rPr>
        <w:rFonts w:hint="default"/>
        <w:lang w:val="en-US" w:eastAsia="en-US" w:bidi="ar-SA"/>
      </w:rPr>
    </w:lvl>
    <w:lvl w:ilvl="4" w:tplc="4B068D5C">
      <w:numFmt w:val="bullet"/>
      <w:lvlText w:val="•"/>
      <w:lvlJc w:val="left"/>
      <w:pPr>
        <w:ind w:left="3645" w:hanging="180"/>
      </w:pPr>
      <w:rPr>
        <w:rFonts w:hint="default"/>
        <w:lang w:val="en-US" w:eastAsia="en-US" w:bidi="ar-SA"/>
      </w:rPr>
    </w:lvl>
    <w:lvl w:ilvl="5" w:tplc="6AB2A64A">
      <w:numFmt w:val="bullet"/>
      <w:lvlText w:val="•"/>
      <w:lvlJc w:val="left"/>
      <w:pPr>
        <w:ind w:left="4467" w:hanging="180"/>
      </w:pPr>
      <w:rPr>
        <w:rFonts w:hint="default"/>
        <w:lang w:val="en-US" w:eastAsia="en-US" w:bidi="ar-SA"/>
      </w:rPr>
    </w:lvl>
    <w:lvl w:ilvl="6" w:tplc="0810CF94">
      <w:numFmt w:val="bullet"/>
      <w:lvlText w:val="•"/>
      <w:lvlJc w:val="left"/>
      <w:pPr>
        <w:ind w:left="5288" w:hanging="180"/>
      </w:pPr>
      <w:rPr>
        <w:rFonts w:hint="default"/>
        <w:lang w:val="en-US" w:eastAsia="en-US" w:bidi="ar-SA"/>
      </w:rPr>
    </w:lvl>
    <w:lvl w:ilvl="7" w:tplc="DEE8FE8E">
      <w:numFmt w:val="bullet"/>
      <w:lvlText w:val="•"/>
      <w:lvlJc w:val="left"/>
      <w:pPr>
        <w:ind w:left="6109" w:hanging="180"/>
      </w:pPr>
      <w:rPr>
        <w:rFonts w:hint="default"/>
        <w:lang w:val="en-US" w:eastAsia="en-US" w:bidi="ar-SA"/>
      </w:rPr>
    </w:lvl>
    <w:lvl w:ilvl="8" w:tplc="2104FBD0">
      <w:numFmt w:val="bullet"/>
      <w:lvlText w:val="•"/>
      <w:lvlJc w:val="left"/>
      <w:pPr>
        <w:ind w:left="6931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59002D89"/>
    <w:multiLevelType w:val="hybridMultilevel"/>
    <w:tmpl w:val="2020F4E4"/>
    <w:lvl w:ilvl="0" w:tplc="0430FA72">
      <w:start w:val="1"/>
      <w:numFmt w:val="bullet"/>
      <w:lvlText w:val=""/>
      <w:lvlJc w:val="left"/>
      <w:pPr>
        <w:ind w:left="770" w:hanging="180"/>
      </w:pPr>
      <w:rPr>
        <w:rFonts w:ascii="Symbol" w:hAnsi="Symbol" w:hint="default"/>
        <w:b w:val="0"/>
        <w:bCs w:val="0"/>
        <w:i w:val="0"/>
        <w:iCs w:val="0"/>
        <w:color w:val="164F9B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62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4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26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08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90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72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54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36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5EF80BF0"/>
    <w:multiLevelType w:val="multilevel"/>
    <w:tmpl w:val="6488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F42717"/>
    <w:multiLevelType w:val="hybridMultilevel"/>
    <w:tmpl w:val="11428A92"/>
    <w:lvl w:ilvl="0" w:tplc="0430FA72">
      <w:start w:val="1"/>
      <w:numFmt w:val="bullet"/>
      <w:lvlText w:val=""/>
      <w:lvlJc w:val="left"/>
      <w:pPr>
        <w:ind w:left="1130" w:hanging="180"/>
      </w:pPr>
      <w:rPr>
        <w:rFonts w:ascii="Symbol" w:hAnsi="Symbol" w:hint="default"/>
        <w:b w:val="0"/>
        <w:bCs w:val="0"/>
        <w:i w:val="0"/>
        <w:iCs w:val="0"/>
        <w:color w:val="164F9B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222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04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86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68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550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632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714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796" w:hanging="180"/>
      </w:pPr>
      <w:rPr>
        <w:rFonts w:hint="default"/>
        <w:lang w:val="en-US" w:eastAsia="en-US" w:bidi="ar-SA"/>
      </w:rPr>
    </w:lvl>
  </w:abstractNum>
  <w:abstractNum w:abstractNumId="11" w15:restartNumberingAfterBreak="0">
    <w:nsid w:val="67405327"/>
    <w:multiLevelType w:val="multilevel"/>
    <w:tmpl w:val="8E4E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2C4E96"/>
    <w:multiLevelType w:val="multilevel"/>
    <w:tmpl w:val="2324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741915">
    <w:abstractNumId w:val="7"/>
  </w:num>
  <w:num w:numId="2" w16cid:durableId="1856721890">
    <w:abstractNumId w:val="5"/>
  </w:num>
  <w:num w:numId="3" w16cid:durableId="1311977495">
    <w:abstractNumId w:val="3"/>
  </w:num>
  <w:num w:numId="4" w16cid:durableId="1067149529">
    <w:abstractNumId w:val="6"/>
  </w:num>
  <w:num w:numId="5" w16cid:durableId="1932817194">
    <w:abstractNumId w:val="4"/>
  </w:num>
  <w:num w:numId="6" w16cid:durableId="1561474412">
    <w:abstractNumId w:val="10"/>
  </w:num>
  <w:num w:numId="7" w16cid:durableId="1277522716">
    <w:abstractNumId w:val="8"/>
  </w:num>
  <w:num w:numId="8" w16cid:durableId="2139957036">
    <w:abstractNumId w:val="0"/>
  </w:num>
  <w:num w:numId="9" w16cid:durableId="980161327">
    <w:abstractNumId w:val="1"/>
  </w:num>
  <w:num w:numId="10" w16cid:durableId="168912232">
    <w:abstractNumId w:val="2"/>
  </w:num>
  <w:num w:numId="11" w16cid:durableId="1985960207">
    <w:abstractNumId w:val="9"/>
  </w:num>
  <w:num w:numId="12" w16cid:durableId="2030639388">
    <w:abstractNumId w:val="11"/>
  </w:num>
  <w:num w:numId="13" w16cid:durableId="11907945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13F"/>
    <w:rsid w:val="00004754"/>
    <w:rsid w:val="00015CDB"/>
    <w:rsid w:val="00017A79"/>
    <w:rsid w:val="00020C20"/>
    <w:rsid w:val="00021E95"/>
    <w:rsid w:val="00024DA0"/>
    <w:rsid w:val="000270EC"/>
    <w:rsid w:val="00037343"/>
    <w:rsid w:val="00040099"/>
    <w:rsid w:val="000617EF"/>
    <w:rsid w:val="000657B7"/>
    <w:rsid w:val="0007323F"/>
    <w:rsid w:val="00073BB1"/>
    <w:rsid w:val="00081945"/>
    <w:rsid w:val="00087B1B"/>
    <w:rsid w:val="000A335B"/>
    <w:rsid w:val="000A6DBE"/>
    <w:rsid w:val="000B2874"/>
    <w:rsid w:val="000C3486"/>
    <w:rsid w:val="000D2DC6"/>
    <w:rsid w:val="000D47E7"/>
    <w:rsid w:val="000D4858"/>
    <w:rsid w:val="000D6C04"/>
    <w:rsid w:val="000E28DF"/>
    <w:rsid w:val="000E77B2"/>
    <w:rsid w:val="000F1CA2"/>
    <w:rsid w:val="000F304F"/>
    <w:rsid w:val="000F4933"/>
    <w:rsid w:val="000F4EB1"/>
    <w:rsid w:val="000F6CDB"/>
    <w:rsid w:val="0010545C"/>
    <w:rsid w:val="00107610"/>
    <w:rsid w:val="00114809"/>
    <w:rsid w:val="00123F3D"/>
    <w:rsid w:val="001374E3"/>
    <w:rsid w:val="00141740"/>
    <w:rsid w:val="00146BA2"/>
    <w:rsid w:val="0015450E"/>
    <w:rsid w:val="001546C4"/>
    <w:rsid w:val="0016330B"/>
    <w:rsid w:val="0018525B"/>
    <w:rsid w:val="00196769"/>
    <w:rsid w:val="001A036E"/>
    <w:rsid w:val="001B6595"/>
    <w:rsid w:val="001C07D7"/>
    <w:rsid w:val="001C2584"/>
    <w:rsid w:val="001C303B"/>
    <w:rsid w:val="001C3A18"/>
    <w:rsid w:val="001D204C"/>
    <w:rsid w:val="001D3C7D"/>
    <w:rsid w:val="001E3F4A"/>
    <w:rsid w:val="001F018A"/>
    <w:rsid w:val="001F3542"/>
    <w:rsid w:val="001F7A68"/>
    <w:rsid w:val="00210BB1"/>
    <w:rsid w:val="00211B79"/>
    <w:rsid w:val="00236627"/>
    <w:rsid w:val="00240872"/>
    <w:rsid w:val="0024355C"/>
    <w:rsid w:val="0025067E"/>
    <w:rsid w:val="00251F09"/>
    <w:rsid w:val="00254E70"/>
    <w:rsid w:val="00255D01"/>
    <w:rsid w:val="00257F83"/>
    <w:rsid w:val="00264887"/>
    <w:rsid w:val="00276766"/>
    <w:rsid w:val="00282B86"/>
    <w:rsid w:val="002864F3"/>
    <w:rsid w:val="00295D27"/>
    <w:rsid w:val="002A2264"/>
    <w:rsid w:val="002A3987"/>
    <w:rsid w:val="002B54B7"/>
    <w:rsid w:val="002B59E0"/>
    <w:rsid w:val="002D751E"/>
    <w:rsid w:val="002E7F07"/>
    <w:rsid w:val="002F1814"/>
    <w:rsid w:val="002F20A4"/>
    <w:rsid w:val="00303757"/>
    <w:rsid w:val="00304E00"/>
    <w:rsid w:val="00306CD1"/>
    <w:rsid w:val="00307945"/>
    <w:rsid w:val="0033429E"/>
    <w:rsid w:val="003429FD"/>
    <w:rsid w:val="00362C35"/>
    <w:rsid w:val="00370217"/>
    <w:rsid w:val="00376F67"/>
    <w:rsid w:val="00381AC7"/>
    <w:rsid w:val="00384DF9"/>
    <w:rsid w:val="00386B5F"/>
    <w:rsid w:val="003903A5"/>
    <w:rsid w:val="003950A9"/>
    <w:rsid w:val="00396A82"/>
    <w:rsid w:val="003B2A86"/>
    <w:rsid w:val="003C26B8"/>
    <w:rsid w:val="003D08E6"/>
    <w:rsid w:val="003D7042"/>
    <w:rsid w:val="003F43E2"/>
    <w:rsid w:val="004228B0"/>
    <w:rsid w:val="0042347E"/>
    <w:rsid w:val="004271FA"/>
    <w:rsid w:val="0043163D"/>
    <w:rsid w:val="00467B5F"/>
    <w:rsid w:val="004726FA"/>
    <w:rsid w:val="00480517"/>
    <w:rsid w:val="00484641"/>
    <w:rsid w:val="004872AD"/>
    <w:rsid w:val="004B2EFD"/>
    <w:rsid w:val="004C240C"/>
    <w:rsid w:val="004C7FF5"/>
    <w:rsid w:val="004D73D8"/>
    <w:rsid w:val="004E1388"/>
    <w:rsid w:val="004E1E38"/>
    <w:rsid w:val="004F2DC4"/>
    <w:rsid w:val="005025FF"/>
    <w:rsid w:val="005056F6"/>
    <w:rsid w:val="00511AC0"/>
    <w:rsid w:val="00522D5E"/>
    <w:rsid w:val="005304AE"/>
    <w:rsid w:val="005323C4"/>
    <w:rsid w:val="005618B5"/>
    <w:rsid w:val="00563AC9"/>
    <w:rsid w:val="00577548"/>
    <w:rsid w:val="00581498"/>
    <w:rsid w:val="005823D0"/>
    <w:rsid w:val="005829C6"/>
    <w:rsid w:val="005A28EB"/>
    <w:rsid w:val="005F0272"/>
    <w:rsid w:val="005F4AF8"/>
    <w:rsid w:val="0060161D"/>
    <w:rsid w:val="006060E5"/>
    <w:rsid w:val="00610C53"/>
    <w:rsid w:val="006145C3"/>
    <w:rsid w:val="006177EE"/>
    <w:rsid w:val="00625946"/>
    <w:rsid w:val="00626705"/>
    <w:rsid w:val="0063146C"/>
    <w:rsid w:val="00631C23"/>
    <w:rsid w:val="00652111"/>
    <w:rsid w:val="0065279D"/>
    <w:rsid w:val="006532D1"/>
    <w:rsid w:val="00657E3E"/>
    <w:rsid w:val="00661042"/>
    <w:rsid w:val="0068529D"/>
    <w:rsid w:val="006B2E88"/>
    <w:rsid w:val="006B5819"/>
    <w:rsid w:val="006B61CA"/>
    <w:rsid w:val="006B755D"/>
    <w:rsid w:val="006C09C1"/>
    <w:rsid w:val="006C4DC3"/>
    <w:rsid w:val="006D06B9"/>
    <w:rsid w:val="006D0764"/>
    <w:rsid w:val="006D0A08"/>
    <w:rsid w:val="006D51B8"/>
    <w:rsid w:val="006D744E"/>
    <w:rsid w:val="006E595E"/>
    <w:rsid w:val="006F21AE"/>
    <w:rsid w:val="007014C3"/>
    <w:rsid w:val="007049C7"/>
    <w:rsid w:val="00717609"/>
    <w:rsid w:val="0072390F"/>
    <w:rsid w:val="00732BD7"/>
    <w:rsid w:val="007353E5"/>
    <w:rsid w:val="0076167C"/>
    <w:rsid w:val="00767B7B"/>
    <w:rsid w:val="00773441"/>
    <w:rsid w:val="007841A7"/>
    <w:rsid w:val="00794A2C"/>
    <w:rsid w:val="007A27CC"/>
    <w:rsid w:val="007B69D8"/>
    <w:rsid w:val="007C2674"/>
    <w:rsid w:val="007C2F68"/>
    <w:rsid w:val="007C46D6"/>
    <w:rsid w:val="007C5C80"/>
    <w:rsid w:val="007D14B9"/>
    <w:rsid w:val="007E01E8"/>
    <w:rsid w:val="008176DE"/>
    <w:rsid w:val="008245D4"/>
    <w:rsid w:val="00843DB1"/>
    <w:rsid w:val="008449B1"/>
    <w:rsid w:val="00870DB8"/>
    <w:rsid w:val="00880E40"/>
    <w:rsid w:val="00884D5D"/>
    <w:rsid w:val="00894BFE"/>
    <w:rsid w:val="00896D6B"/>
    <w:rsid w:val="008D1BEE"/>
    <w:rsid w:val="008E64E1"/>
    <w:rsid w:val="008F1CD4"/>
    <w:rsid w:val="008F6A9E"/>
    <w:rsid w:val="00901B01"/>
    <w:rsid w:val="0091467C"/>
    <w:rsid w:val="00920329"/>
    <w:rsid w:val="009208F6"/>
    <w:rsid w:val="009409A8"/>
    <w:rsid w:val="009579B1"/>
    <w:rsid w:val="00980C4A"/>
    <w:rsid w:val="00981171"/>
    <w:rsid w:val="0098588F"/>
    <w:rsid w:val="00992288"/>
    <w:rsid w:val="009947EB"/>
    <w:rsid w:val="009A5335"/>
    <w:rsid w:val="009A5CF8"/>
    <w:rsid w:val="009A7075"/>
    <w:rsid w:val="009B5108"/>
    <w:rsid w:val="009B54A6"/>
    <w:rsid w:val="009E0AAB"/>
    <w:rsid w:val="00A05233"/>
    <w:rsid w:val="00A10B9F"/>
    <w:rsid w:val="00A137E0"/>
    <w:rsid w:val="00A160CA"/>
    <w:rsid w:val="00A272B5"/>
    <w:rsid w:val="00A36D63"/>
    <w:rsid w:val="00A418DC"/>
    <w:rsid w:val="00A47BE2"/>
    <w:rsid w:val="00A5585C"/>
    <w:rsid w:val="00A576E3"/>
    <w:rsid w:val="00A715E9"/>
    <w:rsid w:val="00A851C6"/>
    <w:rsid w:val="00AA7282"/>
    <w:rsid w:val="00AB37A1"/>
    <w:rsid w:val="00AB5B4C"/>
    <w:rsid w:val="00AB7710"/>
    <w:rsid w:val="00AC1282"/>
    <w:rsid w:val="00AD5A17"/>
    <w:rsid w:val="00AE3E67"/>
    <w:rsid w:val="00B04B1D"/>
    <w:rsid w:val="00B0713F"/>
    <w:rsid w:val="00B116EA"/>
    <w:rsid w:val="00B34307"/>
    <w:rsid w:val="00B3518B"/>
    <w:rsid w:val="00B41DF8"/>
    <w:rsid w:val="00B53016"/>
    <w:rsid w:val="00B656E0"/>
    <w:rsid w:val="00B710A9"/>
    <w:rsid w:val="00B82E49"/>
    <w:rsid w:val="00B955CA"/>
    <w:rsid w:val="00B959A0"/>
    <w:rsid w:val="00BA2FDF"/>
    <w:rsid w:val="00BA5718"/>
    <w:rsid w:val="00BC6CE3"/>
    <w:rsid w:val="00BD75C3"/>
    <w:rsid w:val="00BF0678"/>
    <w:rsid w:val="00BF69CA"/>
    <w:rsid w:val="00C15A3B"/>
    <w:rsid w:val="00C230F7"/>
    <w:rsid w:val="00C33D66"/>
    <w:rsid w:val="00C47CC8"/>
    <w:rsid w:val="00C5306E"/>
    <w:rsid w:val="00C628BE"/>
    <w:rsid w:val="00C644CD"/>
    <w:rsid w:val="00C846A8"/>
    <w:rsid w:val="00C90F04"/>
    <w:rsid w:val="00C93AF6"/>
    <w:rsid w:val="00C96195"/>
    <w:rsid w:val="00CA0DA1"/>
    <w:rsid w:val="00CA266A"/>
    <w:rsid w:val="00CB77AD"/>
    <w:rsid w:val="00CC3B93"/>
    <w:rsid w:val="00CE3074"/>
    <w:rsid w:val="00CF6FEE"/>
    <w:rsid w:val="00D02A49"/>
    <w:rsid w:val="00D02C2A"/>
    <w:rsid w:val="00D049A7"/>
    <w:rsid w:val="00D0762F"/>
    <w:rsid w:val="00D24F65"/>
    <w:rsid w:val="00D4679D"/>
    <w:rsid w:val="00D52306"/>
    <w:rsid w:val="00D7128B"/>
    <w:rsid w:val="00D722C8"/>
    <w:rsid w:val="00D77DA7"/>
    <w:rsid w:val="00D80643"/>
    <w:rsid w:val="00D84BFE"/>
    <w:rsid w:val="00DA43F3"/>
    <w:rsid w:val="00DC7B61"/>
    <w:rsid w:val="00DD42AC"/>
    <w:rsid w:val="00E16B71"/>
    <w:rsid w:val="00E27E5E"/>
    <w:rsid w:val="00E30293"/>
    <w:rsid w:val="00E420E5"/>
    <w:rsid w:val="00E42193"/>
    <w:rsid w:val="00E51A66"/>
    <w:rsid w:val="00E525C6"/>
    <w:rsid w:val="00E528A1"/>
    <w:rsid w:val="00E568FF"/>
    <w:rsid w:val="00EA7419"/>
    <w:rsid w:val="00EB57CA"/>
    <w:rsid w:val="00EC5F8E"/>
    <w:rsid w:val="00ED0235"/>
    <w:rsid w:val="00ED3CCC"/>
    <w:rsid w:val="00EF75C2"/>
    <w:rsid w:val="00F015ED"/>
    <w:rsid w:val="00F05CF2"/>
    <w:rsid w:val="00F1079A"/>
    <w:rsid w:val="00F21212"/>
    <w:rsid w:val="00F24526"/>
    <w:rsid w:val="00F34767"/>
    <w:rsid w:val="00F353A0"/>
    <w:rsid w:val="00F36B03"/>
    <w:rsid w:val="00F45D0F"/>
    <w:rsid w:val="00F4750F"/>
    <w:rsid w:val="00F47E3E"/>
    <w:rsid w:val="00F540C9"/>
    <w:rsid w:val="00F60037"/>
    <w:rsid w:val="00F6567C"/>
    <w:rsid w:val="00F83E76"/>
    <w:rsid w:val="00F85C7B"/>
    <w:rsid w:val="00F95F7A"/>
    <w:rsid w:val="00FA131B"/>
    <w:rsid w:val="00FA1992"/>
    <w:rsid w:val="00FA36BD"/>
    <w:rsid w:val="00FB48DA"/>
    <w:rsid w:val="00FB60C1"/>
    <w:rsid w:val="00FB6B1D"/>
    <w:rsid w:val="00FC326D"/>
    <w:rsid w:val="00FE2DFB"/>
    <w:rsid w:val="00FE4280"/>
    <w:rsid w:val="00FE64E6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0E45A"/>
  <w15:docId w15:val="{22750871-C052-4521-9E02-22E6CAE9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72"/>
      <w:ind w:right="158"/>
      <w:jc w:val="center"/>
      <w:outlineLvl w:val="0"/>
    </w:pPr>
    <w:rPr>
      <w:b/>
      <w:bCs/>
      <w:sz w:val="64"/>
      <w:szCs w:val="64"/>
    </w:rPr>
  </w:style>
  <w:style w:type="paragraph" w:styleId="Heading2">
    <w:name w:val="heading 2"/>
    <w:basedOn w:val="Normal"/>
    <w:uiPriority w:val="9"/>
    <w:unhideWhenUsed/>
    <w:qFormat/>
    <w:pPr>
      <w:spacing w:before="123"/>
      <w:ind w:left="500"/>
      <w:outlineLvl w:val="1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500"/>
      <w:outlineLvl w:val="2"/>
    </w:pPr>
    <w:rPr>
      <w:rFonts w:ascii="Century Gothic" w:eastAsia="Century Gothic" w:hAnsi="Century Gothic" w:cs="Century Gothic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before="159" w:line="254" w:lineRule="exact"/>
      <w:ind w:left="5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0"/>
    </w:pPr>
  </w:style>
  <w:style w:type="paragraph" w:styleId="ListParagraph">
    <w:name w:val="List Paragraph"/>
    <w:basedOn w:val="Normal"/>
    <w:uiPriority w:val="1"/>
    <w:qFormat/>
    <w:pPr>
      <w:spacing w:before="37"/>
      <w:ind w:left="769" w:hanging="180"/>
    </w:pPr>
  </w:style>
  <w:style w:type="paragraph" w:customStyle="1" w:styleId="TableParagraph">
    <w:name w:val="Table Paragraph"/>
    <w:basedOn w:val="Normal"/>
    <w:uiPriority w:val="1"/>
    <w:qFormat/>
    <w:pPr>
      <w:ind w:left="96"/>
    </w:pPr>
  </w:style>
  <w:style w:type="paragraph" w:styleId="Revision">
    <w:name w:val="Revision"/>
    <w:hidden/>
    <w:uiPriority w:val="99"/>
    <w:semiHidden/>
    <w:rsid w:val="001F7A68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F7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7A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7A6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A68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05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2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05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23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4750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75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C6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C6C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46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6D6"/>
    <w:rPr>
      <w:rFonts w:ascii="Segoe UI" w:eastAsia="Calibr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B2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6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7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4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1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3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7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4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fizerrxpathways.com/resources/patients" TargetMode="External"/><Relationship Id="rId18" Type="http://schemas.openxmlformats.org/officeDocument/2006/relationships/hyperlink" Target="http://www.needymeds.org/" TargetMode="External"/><Relationship Id="rId26" Type="http://schemas.openxmlformats.org/officeDocument/2006/relationships/hyperlink" Target="http://www.healthwellfoundation.org/" TargetMode="External"/><Relationship Id="rId21" Type="http://schemas.openxmlformats.org/officeDocument/2006/relationships/hyperlink" Target="mailto:info@thesamfund.org" TargetMode="External"/><Relationship Id="rId34" Type="http://schemas.openxmlformats.org/officeDocument/2006/relationships/hyperlink" Target="http://www.pilotsforpatients.org/" TargetMode="Externa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yperlink" Target="http://www.lazarex.org/" TargetMode="External"/><Relationship Id="rId25" Type="http://schemas.openxmlformats.org/officeDocument/2006/relationships/hyperlink" Target="http://www.mygooddays.org" TargetMode="External"/><Relationship Id="rId33" Type="http://schemas.openxmlformats.org/officeDocument/2006/relationships/hyperlink" Target="http://www.mercymedical.org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edicare.gov/" TargetMode="External"/><Relationship Id="rId20" Type="http://schemas.openxmlformats.org/officeDocument/2006/relationships/hyperlink" Target="http://www.thesamfund.org/" TargetMode="External"/><Relationship Id="rId29" Type="http://schemas.openxmlformats.org/officeDocument/2006/relationships/hyperlink" Target="http://www.panfoundation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s://copays.org/" TargetMode="External"/><Relationship Id="rId32" Type="http://schemas.openxmlformats.org/officeDocument/2006/relationships/hyperlink" Target="http://www.cancer.org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ms.gov/" TargetMode="External"/><Relationship Id="rId23" Type="http://schemas.openxmlformats.org/officeDocument/2006/relationships/hyperlink" Target="http://www.medicineassistancetool.org/" TargetMode="External"/><Relationship Id="rId28" Type="http://schemas.openxmlformats.org/officeDocument/2006/relationships/hyperlink" Target="http://www.theassistancefund.org/" TargetMode="External"/><Relationship Id="rId36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yperlink" Target="http://www.patientadvocate.org/" TargetMode="External"/><Relationship Id="rId31" Type="http://schemas.openxmlformats.org/officeDocument/2006/relationships/hyperlink" Target="mailto:info@rxassist.org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cancerfac.org/" TargetMode="External"/><Relationship Id="rId22" Type="http://schemas.openxmlformats.org/officeDocument/2006/relationships/hyperlink" Target="http://www.cancercarecopay.org/" TargetMode="External"/><Relationship Id="rId27" Type="http://schemas.openxmlformats.org/officeDocument/2006/relationships/hyperlink" Target="mailto:grants@healthwellfoundation.org" TargetMode="External"/><Relationship Id="rId30" Type="http://schemas.openxmlformats.org/officeDocument/2006/relationships/hyperlink" Target="http://www.rxassist.org/" TargetMode="External"/><Relationship Id="rId35" Type="http://schemas.openxmlformats.org/officeDocument/2006/relationships/header" Target="header3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mwithimmunotherapy.org/" TargetMode="External"/><Relationship Id="rId1" Type="http://schemas.openxmlformats.org/officeDocument/2006/relationships/hyperlink" Target="http://www.aimwithimmunotherapy.org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mwithimmunotherapy.org/" TargetMode="External"/><Relationship Id="rId1" Type="http://schemas.openxmlformats.org/officeDocument/2006/relationships/hyperlink" Target="http://www.aimwithimmunotherapy.org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mwithimmunotherapy.org/" TargetMode="External"/><Relationship Id="rId1" Type="http://schemas.openxmlformats.org/officeDocument/2006/relationships/hyperlink" Target="http://www.aimwithimmunotherapy.org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mwithimmunotherapy.org/" TargetMode="External"/><Relationship Id="rId1" Type="http://schemas.openxmlformats.org/officeDocument/2006/relationships/hyperlink" Target="http://www.aimwithimmunotherapy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2293</Words>
  <Characters>15157</Characters>
  <Application>Microsoft Office Word</Application>
  <DocSecurity>0</DocSecurity>
  <Lines>398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 M. Murph</dc:creator>
  <cp:lastModifiedBy>Marni Kelman</cp:lastModifiedBy>
  <cp:revision>4</cp:revision>
  <dcterms:created xsi:type="dcterms:W3CDTF">2025-12-05T03:39:00Z</dcterms:created>
  <dcterms:modified xsi:type="dcterms:W3CDTF">2025-12-05T03:43:00Z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2024-09-25T00:00:00Z</vt:filetime>
  </property>
  <property fmtid="{D5CDD505-2E9C-101B-9397-08002B2CF9AE}" pid="5" name="Producer">
    <vt:lpwstr>Adobe PDF Library 17.0</vt:lpwstr>
  </property>
</Properties>
</file>